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538881939"/>
        <w:docPartObj>
          <w:docPartGallery w:val="Cover Pages"/>
          <w:docPartUnique/>
        </w:docPartObj>
      </w:sdtPr>
      <w:sdtEndPr>
        <w:rPr>
          <w:b/>
          <w:color w:val="auto"/>
          <w:sz w:val="24"/>
        </w:rPr>
      </w:sdtEndPr>
      <w:sdtContent>
        <w:p w14:paraId="5CBF9A02" w14:textId="7E5D6D5B" w:rsidR="00FE0BB5" w:rsidRDefault="0003390D" w:rsidP="00FE0BB5">
          <w:pPr>
            <w:pStyle w:val="Sinespaciado"/>
            <w:tabs>
              <w:tab w:val="left" w:pos="2370"/>
              <w:tab w:val="center" w:pos="4273"/>
              <w:tab w:val="left" w:pos="6390"/>
            </w:tabs>
            <w:spacing w:before="1540" w:after="240"/>
            <w:rPr>
              <w:color w:val="5B9BD5" w:themeColor="accent1"/>
            </w:rPr>
          </w:pPr>
          <w:r>
            <w:rPr>
              <w:color w:val="5B9BD5" w:themeColor="accent1"/>
            </w:rPr>
            <w:tab/>
          </w:r>
          <w:r w:rsidR="00FE0BB5">
            <w:rPr>
              <w:noProof/>
              <w:color w:val="5B9BD5" w:themeColor="accent1"/>
              <w:lang w:eastAsia="es-PE"/>
            </w:rPr>
            <w:drawing>
              <wp:inline distT="0" distB="0" distL="0" distR="0" wp14:anchorId="5FB49D6B" wp14:editId="2F07EA37">
                <wp:extent cx="1802921" cy="125920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8620" cy="1263186"/>
                        </a:xfrm>
                        <a:prstGeom prst="rect">
                          <a:avLst/>
                        </a:prstGeom>
                        <a:noFill/>
                      </pic:spPr>
                    </pic:pic>
                  </a:graphicData>
                </a:graphic>
              </wp:inline>
            </w:drawing>
          </w:r>
          <w:bookmarkStart w:id="0" w:name="_GoBack"/>
          <w:bookmarkEnd w:id="0"/>
        </w:p>
        <w:p w14:paraId="0FBA5F17" w14:textId="29C779BC" w:rsidR="009F5A84" w:rsidRDefault="00FE0BB5" w:rsidP="00FE0BB5">
          <w:pPr>
            <w:pStyle w:val="Sinespaciado"/>
            <w:tabs>
              <w:tab w:val="left" w:pos="2370"/>
              <w:tab w:val="center" w:pos="4273"/>
              <w:tab w:val="left" w:pos="5445"/>
              <w:tab w:val="left" w:pos="6390"/>
            </w:tabs>
            <w:spacing w:before="1540" w:after="240"/>
            <w:rPr>
              <w:color w:val="5B9BD5" w:themeColor="accent1"/>
            </w:rPr>
          </w:pPr>
          <w:r w:rsidRPr="00F15428">
            <w:rPr>
              <w:noProof/>
              <w:color w:val="4472C4" w:themeColor="accent5"/>
              <w:lang w:eastAsia="es-P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44418D9A" wp14:editId="21E23420">
                <wp:extent cx="5425732" cy="2272030"/>
                <wp:effectExtent l="19050" t="0" r="22860" b="661670"/>
                <wp:docPr id="7" name="Imagen 7" descr="F:\MCLCP-2017\fotos mayo 2017\Foto Taller SC-2015-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CLCP-2017\fotos mayo 2017\Foto Taller SC-2015-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769" cy="22753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rFonts w:ascii="Calibri" w:eastAsia="Calibri" w:hAnsi="Calibri" w:cs="Times New Roman"/>
              <w:b/>
              <w:color w:val="262626" w:themeColor="text1" w:themeTint="D9"/>
              <w:sz w:val="3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alias w:val="Título"/>
            <w:tag w:val=""/>
            <w:id w:val="1735040861"/>
            <w:placeholder>
              <w:docPart w:val="E359E4333ED54757801F3C700B96157A"/>
            </w:placeholder>
            <w:dataBinding w:prefixMappings="xmlns:ns0='http://purl.org/dc/elements/1.1/' xmlns:ns1='http://schemas.openxmlformats.org/package/2006/metadata/core-properties' " w:xpath="/ns1:coreProperties[1]/ns0:title[1]" w:storeItemID="{6C3C8BC8-F283-45AE-878A-BAB7291924A1}"/>
            <w:text/>
          </w:sdtPr>
          <w:sdtContent>
            <w:p w14:paraId="26509874" w14:textId="21E0BFC3" w:rsidR="009F5A84" w:rsidRDefault="00FE0BB5" w:rsidP="00FE0BB5">
              <w:pPr>
                <w:pStyle w:val="Sinespaciado"/>
                <w:pBdr>
                  <w:top w:val="single" w:sz="6" w:space="6" w:color="5B9BD5" w:themeColor="accent1"/>
                  <w:bottom w:val="single" w:sz="6" w:space="6" w:color="5B9BD5" w:themeColor="accent1"/>
                </w:pBdr>
                <w:spacing w:after="240"/>
                <w:jc w:val="center"/>
                <w:rPr>
                  <w:color w:val="5B9BD5" w:themeColor="accent1"/>
                  <w:sz w:val="28"/>
                  <w:szCs w:val="28"/>
                </w:rPr>
              </w:pPr>
              <w:r w:rsidRPr="00FE0BB5">
                <w:rPr>
                  <w:rFonts w:ascii="Calibri" w:eastAsia="Calibri" w:hAnsi="Calibri" w:cs="Times New Roman"/>
                  <w:b/>
                  <w:color w:val="262626" w:themeColor="text1" w:themeTint="D9"/>
                  <w:sz w:val="3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ACUERDO DE GOBERNABILIDAD REGIÓN UCAYALI 2015-2018: REPORTE DE SEGUIMIENTO CONCERTADO A LA EVOLUCION DE LOS INDICADORES</w:t>
              </w:r>
              <w:r w:rsidR="00826D41">
                <w:rPr>
                  <w:rFonts w:ascii="Calibri" w:eastAsia="Calibri" w:hAnsi="Calibri" w:cs="Times New Roman"/>
                  <w:b/>
                  <w:color w:val="262626" w:themeColor="text1" w:themeTint="D9"/>
                  <w:sz w:val="3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 </w:t>
              </w:r>
              <w:r w:rsidRPr="00FE0BB5">
                <w:rPr>
                  <w:rFonts w:ascii="Calibri" w:eastAsia="Calibri" w:hAnsi="Calibri" w:cs="Times New Roman"/>
                  <w:b/>
                  <w:color w:val="262626" w:themeColor="text1" w:themeTint="D9"/>
                  <w:sz w:val="3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DE SALUD: ANEMIA, DESNUTRICIÓN CRÓNICA INFANTIL</w:t>
              </w:r>
              <w:proofErr w:type="gramStart"/>
              <w:r w:rsidRPr="00FE0BB5">
                <w:rPr>
                  <w:rFonts w:ascii="Calibri" w:eastAsia="Calibri" w:hAnsi="Calibri" w:cs="Times New Roman"/>
                  <w:b/>
                  <w:color w:val="262626" w:themeColor="text1" w:themeTint="D9"/>
                  <w:sz w:val="3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SALUD</w:t>
              </w:r>
              <w:proofErr w:type="gramEnd"/>
              <w:r w:rsidRPr="00FE0BB5">
                <w:rPr>
                  <w:rFonts w:ascii="Calibri" w:eastAsia="Calibri" w:hAnsi="Calibri" w:cs="Times New Roman"/>
                  <w:b/>
                  <w:color w:val="262626" w:themeColor="text1" w:themeTint="D9"/>
                  <w:sz w:val="3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 MATERNO NEONATAL Y  EMBARAZO ADOLESCENTE.</w:t>
              </w:r>
            </w:p>
          </w:sdtContent>
        </w:sdt>
        <w:p w14:paraId="7CF55182" w14:textId="6E51130F" w:rsidR="009F5A84" w:rsidRPr="00301D5D" w:rsidRDefault="00FE0BB5">
          <w:pPr>
            <w:pStyle w:val="Sinespaciado"/>
            <w:spacing w:before="480"/>
            <w:jc w:val="center"/>
            <w:rPr>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6043">
            <w:rPr>
              <w:b/>
              <w:noProof/>
              <w:color w:val="262626" w:themeColor="text1" w:themeTint="D9"/>
              <w:sz w:val="32"/>
              <w:lang w:eastAsia="es-P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6EBD5383" wp14:editId="540FBC02">
                <wp:extent cx="1419225" cy="10096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009650"/>
                        </a:xfrm>
                        <a:prstGeom prst="rect">
                          <a:avLst/>
                        </a:prstGeom>
                        <a:noFill/>
                        <a:ln>
                          <a:noFill/>
                        </a:ln>
                      </pic:spPr>
                    </pic:pic>
                  </a:graphicData>
                </a:graphic>
              </wp:inline>
            </w:drawing>
          </w:r>
        </w:p>
        <w:p w14:paraId="718604FB" w14:textId="3755078F" w:rsidR="009F5A84" w:rsidRDefault="00FE0BB5" w:rsidP="00F15428">
          <w:pPr>
            <w:tabs>
              <w:tab w:val="center" w:pos="4273"/>
            </w:tabs>
            <w:rPr>
              <w:b/>
              <w:sz w:val="24"/>
            </w:rPr>
          </w:pPr>
          <w:r>
            <w:rPr>
              <w:noProof/>
              <w:color w:val="5B9BD5" w:themeColor="accent1"/>
              <w:lang w:eastAsia="es-PE"/>
            </w:rPr>
            <mc:AlternateContent>
              <mc:Choice Requires="wps">
                <w:drawing>
                  <wp:anchor distT="0" distB="0" distL="114300" distR="114300" simplePos="0" relativeHeight="251667456" behindDoc="0" locked="0" layoutInCell="1" allowOverlap="1" wp14:anchorId="785B39F8" wp14:editId="2CC67AAB">
                    <wp:simplePos x="0" y="0"/>
                    <wp:positionH relativeFrom="margin">
                      <wp:posOffset>0</wp:posOffset>
                    </wp:positionH>
                    <wp:positionV relativeFrom="page">
                      <wp:posOffset>10003790</wp:posOffset>
                    </wp:positionV>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53BE6" w14:textId="3008C613" w:rsidR="006005B6" w:rsidRDefault="006005B6">
                                <w:pPr>
                                  <w:pStyle w:val="Sinespaciado"/>
                                  <w:jc w:val="center"/>
                                  <w:rPr>
                                    <w:color w:val="5B9BD5" w:themeColor="accent1"/>
                                  </w:rPr>
                                </w:pPr>
                                <w:sdt>
                                  <w:sdtPr>
                                    <w:rPr>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Compañía"/>
                                    <w:tag w:val=""/>
                                    <w:id w:val="-1106655560"/>
                                    <w:dataBinding w:prefixMappings="xmlns:ns0='http://schemas.openxmlformats.org/officeDocument/2006/extended-properties' " w:xpath="/ns0:Properties[1]/ns0:Company[1]" w:storeItemID="{6668398D-A668-4E3E-A5EB-62B293D839F1}"/>
                                    <w:text/>
                                  </w:sdtPr>
                                  <w:sdtContent>
                                    <w:r>
                                      <w:rPr>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UCAYALI. NOVIEMBRE</w:t>
                                    </w:r>
                                    <w:r w:rsidRPr="00FE0BB5">
                                      <w:rPr>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sdtContent>
                                </w:sdt>
                              </w:p>
                              <w:p w14:paraId="08D7E6D6" w14:textId="3B42CCC1" w:rsidR="006005B6" w:rsidRDefault="006005B6" w:rsidP="00FE0BB5">
                                <w:pPr>
                                  <w:pStyle w:val="Sinespaciado"/>
                                  <w:rPr>
                                    <w:color w:val="5B9BD5" w:themeColor="accent1"/>
                                  </w:rPr>
                                </w:pPr>
                                <w:sdt>
                                  <w:sdtPr>
                                    <w:rPr>
                                      <w:color w:val="5B9BD5" w:themeColor="accent1"/>
                                    </w:rPr>
                                    <w:alias w:val="Dirección"/>
                                    <w:tag w:val=""/>
                                    <w:id w:val="-601954762"/>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85B39F8" id="_x0000_t202" coordsize="21600,21600" o:spt="202" path="m,l,21600r21600,l21600,xe">
                    <v:stroke joinstyle="miter"/>
                    <v:path gradientshapeok="t" o:connecttype="rect"/>
                  </v:shapetype>
                  <v:shape id="Cuadro de texto 142" o:spid="_x0000_s1026" type="#_x0000_t202" style="position:absolute;margin-left:0;margin-top:787.7pt;width:516pt;height:43.9pt;z-index:251667456;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" filled="f" stroked="f" strokeweight=".5pt">
                    <v:textbox style="mso-fit-shape-to-text:t" inset="0,0,0,0">
                      <w:txbxContent>
                        <w:p w14:paraId="69053BE6" w14:textId="3008C613" w:rsidR="006005B6" w:rsidRDefault="006005B6">
                          <w:pPr>
                            <w:pStyle w:val="Sinespaciado"/>
                            <w:jc w:val="center"/>
                            <w:rPr>
                              <w:color w:val="5B9BD5" w:themeColor="accent1"/>
                            </w:rPr>
                          </w:pPr>
                          <w:sdt>
                            <w:sdtPr>
                              <w:rPr>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Compañía"/>
                              <w:tag w:val=""/>
                              <w:id w:val="-1106655560"/>
                              <w:dataBinding w:prefixMappings="xmlns:ns0='http://schemas.openxmlformats.org/officeDocument/2006/extended-properties' " w:xpath="/ns0:Properties[1]/ns0:Company[1]" w:storeItemID="{6668398D-A668-4E3E-A5EB-62B293D839F1}"/>
                              <w:text/>
                            </w:sdtPr>
                            <w:sdtContent>
                              <w:r>
                                <w:rPr>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UCAYALI. NOVIEMBRE</w:t>
                              </w:r>
                              <w:r w:rsidRPr="00FE0BB5">
                                <w:rPr>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sdtContent>
                          </w:sdt>
                        </w:p>
                        <w:p w14:paraId="08D7E6D6" w14:textId="3B42CCC1" w:rsidR="006005B6" w:rsidRDefault="006005B6" w:rsidP="00FE0BB5">
                          <w:pPr>
                            <w:pStyle w:val="Sinespaciado"/>
                            <w:rPr>
                              <w:color w:val="5B9BD5" w:themeColor="accent1"/>
                            </w:rPr>
                          </w:pPr>
                          <w:sdt>
                            <w:sdtPr>
                              <w:rPr>
                                <w:color w:val="5B9BD5" w:themeColor="accent1"/>
                              </w:rPr>
                              <w:alias w:val="Dirección"/>
                              <w:tag w:val=""/>
                              <w:id w:val="-601954762"/>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v:textbox>
                    <w10:wrap anchorx="margin" anchory="page"/>
                  </v:shape>
                </w:pict>
              </mc:Fallback>
            </mc:AlternateContent>
          </w:r>
          <w:r w:rsidR="009F5A84">
            <w:rPr>
              <w:b/>
              <w:sz w:val="24"/>
            </w:rPr>
            <w:br w:type="page"/>
          </w:r>
          <w:r w:rsidR="00F15428">
            <w:rPr>
              <w:b/>
              <w:sz w:val="24"/>
            </w:rPr>
            <w:lastRenderedPageBreak/>
            <w:tab/>
          </w:r>
        </w:p>
      </w:sdtContent>
    </w:sdt>
    <w:sdt>
      <w:sdtPr>
        <w:rPr>
          <w:rFonts w:asciiTheme="minorHAnsi" w:eastAsiaTheme="minorHAnsi" w:hAnsiTheme="minorHAnsi" w:cstheme="minorBidi"/>
          <w:color w:val="auto"/>
          <w:sz w:val="22"/>
          <w:szCs w:val="22"/>
          <w:lang w:val="es-ES" w:eastAsia="en-US"/>
        </w:rPr>
        <w:id w:val="-2085832276"/>
        <w:docPartObj>
          <w:docPartGallery w:val="Table of Contents"/>
          <w:docPartUnique/>
        </w:docPartObj>
      </w:sdtPr>
      <w:sdtEndPr>
        <w:rPr>
          <w:b/>
          <w:bCs/>
        </w:rPr>
      </w:sdtEndPr>
      <w:sdtContent>
        <w:p w14:paraId="1C41C650" w14:textId="6F5598DE" w:rsidR="0028166D" w:rsidRDefault="0028166D">
          <w:pPr>
            <w:pStyle w:val="TtulodeTDC"/>
          </w:pPr>
          <w:r>
            <w:rPr>
              <w:lang w:val="es-ES"/>
            </w:rPr>
            <w:t>Contenido</w:t>
          </w:r>
        </w:p>
        <w:p w14:paraId="0949DF1F" w14:textId="77777777" w:rsidR="00826D41" w:rsidRDefault="0028166D">
          <w:pPr>
            <w:pStyle w:val="TDC1"/>
            <w:tabs>
              <w:tab w:val="right" w:leader="hyphen" w:pos="8537"/>
            </w:tabs>
            <w:rPr>
              <w:rFonts w:eastAsiaTheme="minorEastAsia"/>
              <w:b w:val="0"/>
              <w:bCs w:val="0"/>
              <w:i w:val="0"/>
              <w:iCs w:val="0"/>
              <w:noProof/>
              <w:sz w:val="22"/>
              <w:szCs w:val="22"/>
              <w:lang w:eastAsia="es-PE"/>
            </w:rPr>
          </w:pPr>
          <w:r>
            <w:fldChar w:fldCharType="begin"/>
          </w:r>
          <w:r>
            <w:instrText xml:space="preserve"> TOC \o "1-3" \h \z \u </w:instrText>
          </w:r>
          <w:r>
            <w:fldChar w:fldCharType="separate"/>
          </w:r>
          <w:hyperlink w:anchor="_Toc489520963" w:history="1">
            <w:r w:rsidR="00826D41" w:rsidRPr="00F938E4">
              <w:rPr>
                <w:rStyle w:val="Hipervnculo"/>
                <w:noProof/>
              </w:rPr>
              <w:t>REPORTE  DE LA EVOLUCIÓN DE LOS INDICADORES REGIÓN UCAYALI: DESNUTRICIÓN CRÓNICA INFANTIL, ANEMIA, SALUD MATERNA NEONATAL Y ACCESO A LA IDENTIDAD.</w:t>
            </w:r>
            <w:r w:rsidR="00826D41">
              <w:rPr>
                <w:noProof/>
                <w:webHidden/>
              </w:rPr>
              <w:tab/>
            </w:r>
            <w:r w:rsidR="00826D41">
              <w:rPr>
                <w:noProof/>
                <w:webHidden/>
              </w:rPr>
              <w:fldChar w:fldCharType="begin"/>
            </w:r>
            <w:r w:rsidR="00826D41">
              <w:rPr>
                <w:noProof/>
                <w:webHidden/>
              </w:rPr>
              <w:instrText xml:space="preserve"> PAGEREF _Toc489520963 \h </w:instrText>
            </w:r>
            <w:r w:rsidR="00826D41">
              <w:rPr>
                <w:noProof/>
                <w:webHidden/>
              </w:rPr>
            </w:r>
            <w:r w:rsidR="00826D41">
              <w:rPr>
                <w:noProof/>
                <w:webHidden/>
              </w:rPr>
              <w:fldChar w:fldCharType="separate"/>
            </w:r>
            <w:r w:rsidR="009A067E">
              <w:rPr>
                <w:noProof/>
                <w:webHidden/>
              </w:rPr>
              <w:t>2</w:t>
            </w:r>
            <w:r w:rsidR="00826D41">
              <w:rPr>
                <w:noProof/>
                <w:webHidden/>
              </w:rPr>
              <w:fldChar w:fldCharType="end"/>
            </w:r>
          </w:hyperlink>
        </w:p>
        <w:p w14:paraId="72014E66" w14:textId="77777777" w:rsidR="00826D41" w:rsidRDefault="006005B6">
          <w:pPr>
            <w:pStyle w:val="TDC2"/>
            <w:tabs>
              <w:tab w:val="right" w:leader="hyphen" w:pos="8537"/>
            </w:tabs>
            <w:rPr>
              <w:rFonts w:eastAsiaTheme="minorEastAsia"/>
              <w:b w:val="0"/>
              <w:bCs w:val="0"/>
              <w:noProof/>
              <w:lang w:eastAsia="es-PE"/>
            </w:rPr>
          </w:pPr>
          <w:hyperlink w:anchor="_Toc489520964" w:history="1">
            <w:r w:rsidR="00826D41" w:rsidRPr="00F938E4">
              <w:rPr>
                <w:rStyle w:val="Hipervnculo"/>
                <w:noProof/>
              </w:rPr>
              <w:t>0.-PRESENTACIÓN:</w:t>
            </w:r>
            <w:r w:rsidR="00826D41">
              <w:rPr>
                <w:noProof/>
                <w:webHidden/>
              </w:rPr>
              <w:tab/>
            </w:r>
            <w:r w:rsidR="00826D41">
              <w:rPr>
                <w:noProof/>
                <w:webHidden/>
              </w:rPr>
              <w:fldChar w:fldCharType="begin"/>
            </w:r>
            <w:r w:rsidR="00826D41">
              <w:rPr>
                <w:noProof/>
                <w:webHidden/>
              </w:rPr>
              <w:instrText xml:space="preserve"> PAGEREF _Toc489520964 \h </w:instrText>
            </w:r>
            <w:r w:rsidR="00826D41">
              <w:rPr>
                <w:noProof/>
                <w:webHidden/>
              </w:rPr>
            </w:r>
            <w:r w:rsidR="00826D41">
              <w:rPr>
                <w:noProof/>
                <w:webHidden/>
              </w:rPr>
              <w:fldChar w:fldCharType="separate"/>
            </w:r>
            <w:r w:rsidR="009A067E">
              <w:rPr>
                <w:noProof/>
                <w:webHidden/>
              </w:rPr>
              <w:t>2</w:t>
            </w:r>
            <w:r w:rsidR="00826D41">
              <w:rPr>
                <w:noProof/>
                <w:webHidden/>
              </w:rPr>
              <w:fldChar w:fldCharType="end"/>
            </w:r>
          </w:hyperlink>
        </w:p>
        <w:p w14:paraId="37298A5A" w14:textId="77777777" w:rsidR="00826D41" w:rsidRDefault="006005B6">
          <w:pPr>
            <w:pStyle w:val="TDC2"/>
            <w:tabs>
              <w:tab w:val="right" w:leader="hyphen" w:pos="8537"/>
            </w:tabs>
            <w:rPr>
              <w:rFonts w:eastAsiaTheme="minorEastAsia"/>
              <w:b w:val="0"/>
              <w:bCs w:val="0"/>
              <w:noProof/>
              <w:lang w:eastAsia="es-PE"/>
            </w:rPr>
          </w:pPr>
          <w:hyperlink w:anchor="_Toc489520965" w:history="1">
            <w:r w:rsidR="00826D41" w:rsidRPr="00F938E4">
              <w:rPr>
                <w:rStyle w:val="Hipervnculo"/>
                <w:noProof/>
              </w:rPr>
              <w:t>1.-REGIÓN UCAYALI: EVOLUCIÓN DE LA DESNUTRICIÓN CRÓNICA Y ANEMIA INFANTIL E INDICADORES ASOCIADOS A SU REDUCCIÓN.</w:t>
            </w:r>
            <w:r w:rsidR="00826D41">
              <w:rPr>
                <w:noProof/>
                <w:webHidden/>
              </w:rPr>
              <w:tab/>
            </w:r>
            <w:r w:rsidR="00826D41">
              <w:rPr>
                <w:noProof/>
                <w:webHidden/>
              </w:rPr>
              <w:fldChar w:fldCharType="begin"/>
            </w:r>
            <w:r w:rsidR="00826D41">
              <w:rPr>
                <w:noProof/>
                <w:webHidden/>
              </w:rPr>
              <w:instrText xml:space="preserve"> PAGEREF _Toc489520965 \h </w:instrText>
            </w:r>
            <w:r w:rsidR="00826D41">
              <w:rPr>
                <w:noProof/>
                <w:webHidden/>
              </w:rPr>
            </w:r>
            <w:r w:rsidR="00826D41">
              <w:rPr>
                <w:noProof/>
                <w:webHidden/>
              </w:rPr>
              <w:fldChar w:fldCharType="separate"/>
            </w:r>
            <w:r w:rsidR="009A067E">
              <w:rPr>
                <w:noProof/>
                <w:webHidden/>
              </w:rPr>
              <w:t>3</w:t>
            </w:r>
            <w:r w:rsidR="00826D41">
              <w:rPr>
                <w:noProof/>
                <w:webHidden/>
              </w:rPr>
              <w:fldChar w:fldCharType="end"/>
            </w:r>
          </w:hyperlink>
        </w:p>
        <w:p w14:paraId="4FAD7CBB" w14:textId="474483D3" w:rsidR="00826D41" w:rsidRPr="0023556A" w:rsidRDefault="00A33543" w:rsidP="0023556A">
          <w:pPr>
            <w:pStyle w:val="TDC3"/>
            <w:rPr>
              <w:rFonts w:eastAsiaTheme="minorEastAsia"/>
              <w:sz w:val="22"/>
              <w:szCs w:val="22"/>
              <w:lang w:eastAsia="es-PE"/>
            </w:rPr>
          </w:pPr>
          <w:r w:rsidRPr="0023556A">
            <w:rPr>
              <w:rStyle w:val="Hipervnculo"/>
              <w:b/>
              <w:color w:val="000000" w:themeColor="text1"/>
              <w:u w:val="none"/>
            </w:rPr>
            <w:t>A</w:t>
          </w:r>
          <w:r w:rsidR="00826D41" w:rsidRPr="0023556A">
            <w:rPr>
              <w:rStyle w:val="Hipervnculo"/>
              <w:b/>
              <w:color w:val="000000" w:themeColor="text1"/>
              <w:u w:val="none"/>
            </w:rPr>
            <w:t xml:space="preserve">. </w:t>
          </w:r>
          <w:hyperlink w:anchor="_Toc489520966" w:history="1">
            <w:r w:rsidR="00826D41" w:rsidRPr="0023556A">
              <w:rPr>
                <w:rStyle w:val="Hipervnculo"/>
                <w:b/>
                <w:color w:val="000000" w:themeColor="text1"/>
                <w:u w:val="none"/>
              </w:rPr>
              <w:t>Información de la Región Ucayali</w:t>
            </w:r>
            <w:r w:rsidR="00826D41" w:rsidRPr="0023556A">
              <w:rPr>
                <w:webHidden/>
              </w:rPr>
              <w:tab/>
            </w:r>
            <w:r w:rsidR="00826D41" w:rsidRPr="0023556A">
              <w:rPr>
                <w:webHidden/>
              </w:rPr>
              <w:fldChar w:fldCharType="begin"/>
            </w:r>
            <w:r w:rsidR="00826D41" w:rsidRPr="0023556A">
              <w:rPr>
                <w:webHidden/>
              </w:rPr>
              <w:instrText xml:space="preserve"> PAGEREF _Toc489520966 \h </w:instrText>
            </w:r>
            <w:r w:rsidR="00826D41" w:rsidRPr="0023556A">
              <w:rPr>
                <w:webHidden/>
              </w:rPr>
            </w:r>
            <w:r w:rsidR="00826D41" w:rsidRPr="0023556A">
              <w:rPr>
                <w:webHidden/>
              </w:rPr>
              <w:fldChar w:fldCharType="separate"/>
            </w:r>
            <w:r w:rsidR="009A067E">
              <w:rPr>
                <w:webHidden/>
              </w:rPr>
              <w:t>3</w:t>
            </w:r>
            <w:r w:rsidR="00826D41" w:rsidRPr="0023556A">
              <w:rPr>
                <w:webHidden/>
              </w:rPr>
              <w:fldChar w:fldCharType="end"/>
            </w:r>
          </w:hyperlink>
        </w:p>
        <w:p w14:paraId="4D96EA33" w14:textId="5C14955F" w:rsidR="00826D41" w:rsidRDefault="006005B6" w:rsidP="0023556A">
          <w:pPr>
            <w:pStyle w:val="TDC3"/>
            <w:rPr>
              <w:rFonts w:eastAsiaTheme="minorEastAsia"/>
              <w:sz w:val="22"/>
              <w:szCs w:val="22"/>
              <w:lang w:eastAsia="es-PE"/>
            </w:rPr>
          </w:pPr>
          <w:hyperlink w:anchor="_Toc489520967" w:history="1">
            <w:r w:rsidR="00826D41" w:rsidRPr="00A33543">
              <w:rPr>
                <w:rStyle w:val="Hipervnculo"/>
                <w:b/>
              </w:rPr>
              <w:t>Evolución de los indicadores priorizados del PAN-2012-2016</w:t>
            </w:r>
            <w:r w:rsidR="00826D41">
              <w:rPr>
                <w:webHidden/>
              </w:rPr>
              <w:tab/>
            </w:r>
            <w:r w:rsidR="00826D41">
              <w:rPr>
                <w:webHidden/>
              </w:rPr>
              <w:fldChar w:fldCharType="begin"/>
            </w:r>
            <w:r w:rsidR="00826D41">
              <w:rPr>
                <w:webHidden/>
              </w:rPr>
              <w:instrText xml:space="preserve"> PAGEREF _Toc489520967 \h </w:instrText>
            </w:r>
            <w:r w:rsidR="00826D41">
              <w:rPr>
                <w:webHidden/>
              </w:rPr>
            </w:r>
            <w:r w:rsidR="00826D41">
              <w:rPr>
                <w:webHidden/>
              </w:rPr>
              <w:fldChar w:fldCharType="separate"/>
            </w:r>
            <w:r w:rsidR="009A067E">
              <w:rPr>
                <w:webHidden/>
              </w:rPr>
              <w:t>5</w:t>
            </w:r>
            <w:r w:rsidR="00826D41">
              <w:rPr>
                <w:webHidden/>
              </w:rPr>
              <w:fldChar w:fldCharType="end"/>
            </w:r>
          </w:hyperlink>
        </w:p>
        <w:p w14:paraId="685829A1" w14:textId="77777777" w:rsidR="00826D41" w:rsidRDefault="006005B6" w:rsidP="0023556A">
          <w:pPr>
            <w:pStyle w:val="TDC3"/>
            <w:rPr>
              <w:rFonts w:eastAsiaTheme="minorEastAsia"/>
              <w:sz w:val="22"/>
              <w:szCs w:val="22"/>
              <w:lang w:eastAsia="es-PE"/>
            </w:rPr>
          </w:pPr>
          <w:hyperlink w:anchor="_Toc489520969" w:history="1">
            <w:r w:rsidR="00826D41" w:rsidRPr="00F938E4">
              <w:rPr>
                <w:rStyle w:val="Hipervnculo"/>
                <w:b/>
              </w:rPr>
              <w:t>B. Información distrital y redes de salud.</w:t>
            </w:r>
            <w:r w:rsidR="00826D41">
              <w:rPr>
                <w:webHidden/>
              </w:rPr>
              <w:tab/>
            </w:r>
            <w:r w:rsidR="00826D41">
              <w:rPr>
                <w:webHidden/>
              </w:rPr>
              <w:fldChar w:fldCharType="begin"/>
            </w:r>
            <w:r w:rsidR="00826D41">
              <w:rPr>
                <w:webHidden/>
              </w:rPr>
              <w:instrText xml:space="preserve"> PAGEREF _Toc489520969 \h </w:instrText>
            </w:r>
            <w:r w:rsidR="00826D41">
              <w:rPr>
                <w:webHidden/>
              </w:rPr>
            </w:r>
            <w:r w:rsidR="00826D41">
              <w:rPr>
                <w:webHidden/>
              </w:rPr>
              <w:fldChar w:fldCharType="separate"/>
            </w:r>
            <w:r w:rsidR="009A067E">
              <w:rPr>
                <w:webHidden/>
              </w:rPr>
              <w:t>7</w:t>
            </w:r>
            <w:r w:rsidR="00826D41">
              <w:rPr>
                <w:webHidden/>
              </w:rPr>
              <w:fldChar w:fldCharType="end"/>
            </w:r>
          </w:hyperlink>
        </w:p>
        <w:p w14:paraId="1941F236" w14:textId="1DC900C2" w:rsidR="00826D41" w:rsidRDefault="006005B6" w:rsidP="0023556A">
          <w:pPr>
            <w:pStyle w:val="TDC3"/>
            <w:rPr>
              <w:rFonts w:eastAsiaTheme="minorEastAsia"/>
              <w:sz w:val="22"/>
              <w:szCs w:val="22"/>
              <w:lang w:eastAsia="es-PE"/>
            </w:rPr>
          </w:pPr>
          <w:hyperlink w:anchor="_Toc489520970" w:history="1">
            <w:r w:rsidR="00A33543">
              <w:rPr>
                <w:rStyle w:val="Hipervnculo"/>
                <w:b/>
              </w:rPr>
              <w:t>Casos de DCI y Anemia reportados por las redes de salud de la región.</w:t>
            </w:r>
            <w:r w:rsidR="00826D41">
              <w:rPr>
                <w:webHidden/>
              </w:rPr>
              <w:tab/>
            </w:r>
            <w:r w:rsidR="00826D41">
              <w:rPr>
                <w:webHidden/>
              </w:rPr>
              <w:fldChar w:fldCharType="begin"/>
            </w:r>
            <w:r w:rsidR="00826D41">
              <w:rPr>
                <w:webHidden/>
              </w:rPr>
              <w:instrText xml:space="preserve"> PAGEREF _Toc489520970 \h </w:instrText>
            </w:r>
            <w:r w:rsidR="00826D41">
              <w:rPr>
                <w:webHidden/>
              </w:rPr>
            </w:r>
            <w:r w:rsidR="00826D41">
              <w:rPr>
                <w:webHidden/>
              </w:rPr>
              <w:fldChar w:fldCharType="separate"/>
            </w:r>
            <w:r w:rsidR="009A067E">
              <w:rPr>
                <w:webHidden/>
              </w:rPr>
              <w:t>9</w:t>
            </w:r>
            <w:r w:rsidR="00826D41">
              <w:rPr>
                <w:webHidden/>
              </w:rPr>
              <w:fldChar w:fldCharType="end"/>
            </w:r>
          </w:hyperlink>
        </w:p>
        <w:p w14:paraId="11F5CA9A" w14:textId="77777777" w:rsidR="00826D41" w:rsidRDefault="006005B6">
          <w:pPr>
            <w:pStyle w:val="TDC2"/>
            <w:tabs>
              <w:tab w:val="right" w:leader="hyphen" w:pos="8537"/>
            </w:tabs>
            <w:rPr>
              <w:rFonts w:eastAsiaTheme="minorEastAsia"/>
              <w:b w:val="0"/>
              <w:bCs w:val="0"/>
              <w:noProof/>
              <w:lang w:eastAsia="es-PE"/>
            </w:rPr>
          </w:pPr>
          <w:hyperlink w:anchor="_Toc489520971" w:history="1">
            <w:r w:rsidR="00826D41" w:rsidRPr="00F938E4">
              <w:rPr>
                <w:rStyle w:val="Hipervnculo"/>
                <w:noProof/>
              </w:rPr>
              <w:t>2.-REGIÓN UCAYALI. EVOLUCIÓN DE LA  SALUD MATERNO NEONATAL Y PREVENCIÓN DEL EMBARAZO ADOLESCENTE.</w:t>
            </w:r>
            <w:r w:rsidR="00826D41">
              <w:rPr>
                <w:noProof/>
                <w:webHidden/>
              </w:rPr>
              <w:tab/>
            </w:r>
            <w:r w:rsidR="00826D41">
              <w:rPr>
                <w:noProof/>
                <w:webHidden/>
              </w:rPr>
              <w:fldChar w:fldCharType="begin"/>
            </w:r>
            <w:r w:rsidR="00826D41">
              <w:rPr>
                <w:noProof/>
                <w:webHidden/>
              </w:rPr>
              <w:instrText xml:space="preserve"> PAGEREF _Toc489520971 \h </w:instrText>
            </w:r>
            <w:r w:rsidR="00826D41">
              <w:rPr>
                <w:noProof/>
                <w:webHidden/>
              </w:rPr>
            </w:r>
            <w:r w:rsidR="00826D41">
              <w:rPr>
                <w:noProof/>
                <w:webHidden/>
              </w:rPr>
              <w:fldChar w:fldCharType="separate"/>
            </w:r>
            <w:r w:rsidR="009A067E">
              <w:rPr>
                <w:noProof/>
                <w:webHidden/>
              </w:rPr>
              <w:t>12</w:t>
            </w:r>
            <w:r w:rsidR="00826D41">
              <w:rPr>
                <w:noProof/>
                <w:webHidden/>
              </w:rPr>
              <w:fldChar w:fldCharType="end"/>
            </w:r>
          </w:hyperlink>
        </w:p>
        <w:p w14:paraId="1D6A2647" w14:textId="77777777" w:rsidR="00826D41" w:rsidRDefault="006005B6">
          <w:pPr>
            <w:pStyle w:val="TDC2"/>
            <w:tabs>
              <w:tab w:val="right" w:leader="hyphen" w:pos="8537"/>
            </w:tabs>
            <w:rPr>
              <w:rFonts w:eastAsiaTheme="minorEastAsia"/>
              <w:b w:val="0"/>
              <w:bCs w:val="0"/>
              <w:noProof/>
              <w:lang w:eastAsia="es-PE"/>
            </w:rPr>
          </w:pPr>
          <w:hyperlink w:anchor="_Toc489520972" w:history="1">
            <w:r w:rsidR="00826D41" w:rsidRPr="00F938E4">
              <w:rPr>
                <w:rStyle w:val="Hipervnculo"/>
                <w:rFonts w:asciiTheme="majorHAnsi" w:eastAsiaTheme="majorEastAsia" w:hAnsiTheme="majorHAnsi" w:cstheme="majorBidi"/>
                <w:noProof/>
              </w:rPr>
              <w:t>3. REGIÓN UCAYALI. EVOLUCIÓN DEL ACCESO A LA IDENTIDAD:</w:t>
            </w:r>
            <w:r w:rsidR="00826D41">
              <w:rPr>
                <w:noProof/>
                <w:webHidden/>
              </w:rPr>
              <w:tab/>
            </w:r>
            <w:r w:rsidR="00826D41">
              <w:rPr>
                <w:noProof/>
                <w:webHidden/>
              </w:rPr>
              <w:fldChar w:fldCharType="begin"/>
            </w:r>
            <w:r w:rsidR="00826D41">
              <w:rPr>
                <w:noProof/>
                <w:webHidden/>
              </w:rPr>
              <w:instrText xml:space="preserve"> PAGEREF _Toc489520972 \h </w:instrText>
            </w:r>
            <w:r w:rsidR="00826D41">
              <w:rPr>
                <w:noProof/>
                <w:webHidden/>
              </w:rPr>
            </w:r>
            <w:r w:rsidR="00826D41">
              <w:rPr>
                <w:noProof/>
                <w:webHidden/>
              </w:rPr>
              <w:fldChar w:fldCharType="separate"/>
            </w:r>
            <w:r w:rsidR="009A067E">
              <w:rPr>
                <w:noProof/>
                <w:webHidden/>
              </w:rPr>
              <w:t>15</w:t>
            </w:r>
            <w:r w:rsidR="00826D41">
              <w:rPr>
                <w:noProof/>
                <w:webHidden/>
              </w:rPr>
              <w:fldChar w:fldCharType="end"/>
            </w:r>
          </w:hyperlink>
        </w:p>
        <w:p w14:paraId="0C4B2B57" w14:textId="77777777" w:rsidR="00826D41" w:rsidRDefault="006005B6">
          <w:pPr>
            <w:pStyle w:val="TDC2"/>
            <w:tabs>
              <w:tab w:val="right" w:leader="hyphen" w:pos="8537"/>
            </w:tabs>
            <w:rPr>
              <w:rFonts w:eastAsiaTheme="minorEastAsia"/>
              <w:b w:val="0"/>
              <w:bCs w:val="0"/>
              <w:noProof/>
              <w:lang w:eastAsia="es-PE"/>
            </w:rPr>
          </w:pPr>
          <w:hyperlink w:anchor="_Toc489520973" w:history="1">
            <w:r w:rsidR="00826D41" w:rsidRPr="00F938E4">
              <w:rPr>
                <w:rStyle w:val="Hipervnculo"/>
                <w:noProof/>
              </w:rPr>
              <w:t>4. Asignación y Ejecución Presupuestal. Programas Presupuestales PAN y SMN</w:t>
            </w:r>
            <w:r w:rsidR="00826D41">
              <w:rPr>
                <w:noProof/>
                <w:webHidden/>
              </w:rPr>
              <w:tab/>
            </w:r>
            <w:r w:rsidR="00826D41">
              <w:rPr>
                <w:noProof/>
                <w:webHidden/>
              </w:rPr>
              <w:fldChar w:fldCharType="begin"/>
            </w:r>
            <w:r w:rsidR="00826D41">
              <w:rPr>
                <w:noProof/>
                <w:webHidden/>
              </w:rPr>
              <w:instrText xml:space="preserve"> PAGEREF _Toc489520973 \h </w:instrText>
            </w:r>
            <w:r w:rsidR="00826D41">
              <w:rPr>
                <w:noProof/>
                <w:webHidden/>
              </w:rPr>
            </w:r>
            <w:r w:rsidR="00826D41">
              <w:rPr>
                <w:noProof/>
                <w:webHidden/>
              </w:rPr>
              <w:fldChar w:fldCharType="separate"/>
            </w:r>
            <w:r w:rsidR="009A067E">
              <w:rPr>
                <w:noProof/>
                <w:webHidden/>
              </w:rPr>
              <w:t>17</w:t>
            </w:r>
            <w:r w:rsidR="00826D41">
              <w:rPr>
                <w:noProof/>
                <w:webHidden/>
              </w:rPr>
              <w:fldChar w:fldCharType="end"/>
            </w:r>
          </w:hyperlink>
        </w:p>
        <w:p w14:paraId="3ACA6F43" w14:textId="77777777" w:rsidR="00826D41" w:rsidRDefault="006005B6">
          <w:pPr>
            <w:pStyle w:val="TDC2"/>
            <w:tabs>
              <w:tab w:val="right" w:leader="hyphen" w:pos="8537"/>
            </w:tabs>
            <w:rPr>
              <w:rFonts w:eastAsiaTheme="minorEastAsia"/>
              <w:b w:val="0"/>
              <w:bCs w:val="0"/>
              <w:noProof/>
              <w:lang w:eastAsia="es-PE"/>
            </w:rPr>
          </w:pPr>
          <w:hyperlink w:anchor="_Toc489520974" w:history="1">
            <w:r w:rsidR="00826D41" w:rsidRPr="00F938E4">
              <w:rPr>
                <w:rStyle w:val="Hipervnculo"/>
                <w:noProof/>
              </w:rPr>
              <w:t>5. Análisis de los factores que inciden en el avance y/o retroceso de los indicadores del PAN y SMN.</w:t>
            </w:r>
            <w:r w:rsidR="00826D41">
              <w:rPr>
                <w:noProof/>
                <w:webHidden/>
              </w:rPr>
              <w:tab/>
            </w:r>
            <w:r w:rsidR="00826D41">
              <w:rPr>
                <w:noProof/>
                <w:webHidden/>
              </w:rPr>
              <w:fldChar w:fldCharType="begin"/>
            </w:r>
            <w:r w:rsidR="00826D41">
              <w:rPr>
                <w:noProof/>
                <w:webHidden/>
              </w:rPr>
              <w:instrText xml:space="preserve"> PAGEREF _Toc489520974 \h </w:instrText>
            </w:r>
            <w:r w:rsidR="00826D41">
              <w:rPr>
                <w:noProof/>
                <w:webHidden/>
              </w:rPr>
            </w:r>
            <w:r w:rsidR="00826D41">
              <w:rPr>
                <w:noProof/>
                <w:webHidden/>
              </w:rPr>
              <w:fldChar w:fldCharType="separate"/>
            </w:r>
            <w:r w:rsidR="009A067E">
              <w:rPr>
                <w:noProof/>
                <w:webHidden/>
              </w:rPr>
              <w:t>20</w:t>
            </w:r>
            <w:r w:rsidR="00826D41">
              <w:rPr>
                <w:noProof/>
                <w:webHidden/>
              </w:rPr>
              <w:fldChar w:fldCharType="end"/>
            </w:r>
          </w:hyperlink>
        </w:p>
        <w:p w14:paraId="47C73E5F" w14:textId="77777777" w:rsidR="00826D41" w:rsidRDefault="006005B6">
          <w:pPr>
            <w:pStyle w:val="TDC2"/>
            <w:tabs>
              <w:tab w:val="right" w:leader="hyphen" w:pos="8537"/>
            </w:tabs>
            <w:rPr>
              <w:rFonts w:eastAsiaTheme="minorEastAsia"/>
              <w:b w:val="0"/>
              <w:bCs w:val="0"/>
              <w:noProof/>
              <w:lang w:eastAsia="es-PE"/>
            </w:rPr>
          </w:pPr>
          <w:hyperlink w:anchor="_Toc489520976" w:history="1">
            <w:r w:rsidR="00826D41" w:rsidRPr="00F938E4">
              <w:rPr>
                <w:rStyle w:val="Hipervnculo"/>
                <w:noProof/>
              </w:rPr>
              <w:t>6. Desafío para el Seguimiento del Acuerdo de Gobernabilidad y los Objetivos de Desarrollo Sostenible.  EJE SOCIAL.</w:t>
            </w:r>
            <w:r w:rsidR="00826D41">
              <w:rPr>
                <w:noProof/>
                <w:webHidden/>
              </w:rPr>
              <w:tab/>
            </w:r>
            <w:r w:rsidR="00826D41">
              <w:rPr>
                <w:noProof/>
                <w:webHidden/>
              </w:rPr>
              <w:fldChar w:fldCharType="begin"/>
            </w:r>
            <w:r w:rsidR="00826D41">
              <w:rPr>
                <w:noProof/>
                <w:webHidden/>
              </w:rPr>
              <w:instrText xml:space="preserve"> PAGEREF _Toc489520976 \h </w:instrText>
            </w:r>
            <w:r w:rsidR="00826D41">
              <w:rPr>
                <w:noProof/>
                <w:webHidden/>
              </w:rPr>
            </w:r>
            <w:r w:rsidR="00826D41">
              <w:rPr>
                <w:noProof/>
                <w:webHidden/>
              </w:rPr>
              <w:fldChar w:fldCharType="separate"/>
            </w:r>
            <w:r w:rsidR="009A067E">
              <w:rPr>
                <w:noProof/>
                <w:webHidden/>
              </w:rPr>
              <w:t>21</w:t>
            </w:r>
            <w:r w:rsidR="00826D41">
              <w:rPr>
                <w:noProof/>
                <w:webHidden/>
              </w:rPr>
              <w:fldChar w:fldCharType="end"/>
            </w:r>
          </w:hyperlink>
        </w:p>
        <w:p w14:paraId="41B0A3EC" w14:textId="77777777" w:rsidR="00826D41" w:rsidRPr="008371DE" w:rsidRDefault="006005B6">
          <w:pPr>
            <w:pStyle w:val="TDC2"/>
            <w:tabs>
              <w:tab w:val="right" w:leader="hyphen" w:pos="8537"/>
            </w:tabs>
            <w:rPr>
              <w:rFonts w:eastAsiaTheme="minorEastAsia"/>
              <w:b w:val="0"/>
              <w:bCs w:val="0"/>
              <w:noProof/>
              <w:lang w:eastAsia="es-PE"/>
            </w:rPr>
          </w:pPr>
          <w:hyperlink w:anchor="_Toc489520977" w:history="1">
            <w:r w:rsidR="00826D41" w:rsidRPr="008371DE">
              <w:rPr>
                <w:rStyle w:val="Hipervnculo"/>
                <w:b w:val="0"/>
                <w:noProof/>
              </w:rPr>
              <w:t>Acuerdo de Gobernabilidad 2015-2018</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_Toc489520977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308D644F" w14:textId="77777777" w:rsidR="00826D41" w:rsidRPr="008371DE" w:rsidRDefault="006005B6">
          <w:pPr>
            <w:pStyle w:val="TDC2"/>
            <w:tabs>
              <w:tab w:val="right" w:leader="hyphen" w:pos="8537"/>
            </w:tabs>
            <w:rPr>
              <w:rFonts w:eastAsiaTheme="minorEastAsia"/>
              <w:b w:val="0"/>
              <w:bCs w:val="0"/>
              <w:noProof/>
              <w:lang w:eastAsia="es-PE"/>
            </w:rPr>
          </w:pPr>
          <w:hyperlink w:anchor="_Toc489520978" w:history="1">
            <w:r w:rsidR="00826D41" w:rsidRPr="008371DE">
              <w:rPr>
                <w:rStyle w:val="Hipervnculo"/>
                <w:b w:val="0"/>
                <w:noProof/>
              </w:rPr>
              <w:t>Acciones</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_Toc489520978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3B4E00CB" w14:textId="77777777" w:rsidR="00826D41" w:rsidRPr="008371DE" w:rsidRDefault="006005B6">
          <w:pPr>
            <w:pStyle w:val="TDC2"/>
            <w:tabs>
              <w:tab w:val="right" w:leader="hyphen" w:pos="8537"/>
            </w:tabs>
            <w:rPr>
              <w:rFonts w:eastAsiaTheme="minorEastAsia"/>
              <w:b w:val="0"/>
              <w:bCs w:val="0"/>
              <w:noProof/>
              <w:lang w:eastAsia="es-PE"/>
            </w:rPr>
          </w:pPr>
          <w:hyperlink w:anchor="_Toc489520979" w:history="1">
            <w:r w:rsidR="00826D41" w:rsidRPr="008371DE">
              <w:rPr>
                <w:rStyle w:val="Hipervnculo"/>
                <w:b w:val="0"/>
                <w:noProof/>
              </w:rPr>
              <w:t>Acuerdos de Gobernabilidad Desafíos y Desarrollo con Inclusión.</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_Toc489520979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3A813A46" w14:textId="77777777" w:rsidR="00826D41" w:rsidRPr="008371DE" w:rsidRDefault="006005B6">
          <w:pPr>
            <w:pStyle w:val="TDC2"/>
            <w:tabs>
              <w:tab w:val="right" w:leader="hyphen" w:pos="8537"/>
            </w:tabs>
            <w:rPr>
              <w:rFonts w:eastAsiaTheme="minorEastAsia"/>
              <w:b w:val="0"/>
              <w:bCs w:val="0"/>
              <w:noProof/>
              <w:lang w:eastAsia="es-PE"/>
            </w:rPr>
          </w:pPr>
          <w:hyperlink w:anchor="_Toc489520980" w:history="1">
            <w:r w:rsidR="00826D41" w:rsidRPr="008371DE">
              <w:rPr>
                <w:rStyle w:val="Hipervnculo"/>
                <w:b w:val="0"/>
                <w:noProof/>
              </w:rPr>
              <w:t>Cuatro dimensiones social, ambiental, económica e institucional con 24 políticas.</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_Toc489520980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0AA550B2" w14:textId="77777777" w:rsidR="00826D41" w:rsidRPr="008371DE" w:rsidRDefault="006005B6">
          <w:pPr>
            <w:pStyle w:val="TDC2"/>
            <w:tabs>
              <w:tab w:val="right" w:leader="hyphen" w:pos="8537"/>
            </w:tabs>
            <w:rPr>
              <w:rFonts w:eastAsiaTheme="minorEastAsia"/>
              <w:b w:val="0"/>
              <w:bCs w:val="0"/>
              <w:noProof/>
              <w:lang w:eastAsia="es-PE"/>
            </w:rPr>
          </w:pPr>
          <w:hyperlink w:anchor="_Toc489520981" w:history="1">
            <w:r w:rsidR="00826D41" w:rsidRPr="008371DE">
              <w:rPr>
                <w:rStyle w:val="Hipervnculo"/>
                <w:b w:val="0"/>
                <w:noProof/>
              </w:rPr>
              <w:t>Firma simbólica del acuerdo y debate de candidatos Agosto, setiembre  del 2014</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_Toc489520981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03157829" w14:textId="77777777" w:rsidR="00826D41" w:rsidRPr="008371DE" w:rsidRDefault="006005B6">
          <w:pPr>
            <w:pStyle w:val="TDC2"/>
            <w:tabs>
              <w:tab w:val="right" w:leader="hyphen" w:pos="8537"/>
            </w:tabs>
            <w:rPr>
              <w:rFonts w:eastAsiaTheme="minorEastAsia"/>
              <w:b w:val="0"/>
              <w:bCs w:val="0"/>
              <w:noProof/>
              <w:lang w:eastAsia="es-PE"/>
            </w:rPr>
          </w:pPr>
          <w:hyperlink w:anchor="_Toc489520982" w:history="1">
            <w:r w:rsidR="00826D41" w:rsidRPr="008371DE">
              <w:rPr>
                <w:rStyle w:val="Hipervnculo"/>
                <w:b w:val="0"/>
                <w:noProof/>
              </w:rPr>
              <w:t>Acta de ratificación del Acuerdo de Gobernabilidad 2015-2018</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_Toc489520982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69AF78E9" w14:textId="77777777" w:rsidR="00826D41" w:rsidRPr="008371DE" w:rsidRDefault="006005B6">
          <w:pPr>
            <w:pStyle w:val="TDC2"/>
            <w:tabs>
              <w:tab w:val="right" w:leader="hyphen" w:pos="8537"/>
            </w:tabs>
            <w:rPr>
              <w:rFonts w:eastAsiaTheme="minorEastAsia"/>
              <w:b w:val="0"/>
              <w:bCs w:val="0"/>
              <w:noProof/>
              <w:lang w:eastAsia="es-PE"/>
            </w:rPr>
          </w:pPr>
          <w:hyperlink w:anchor="_Toc489520983" w:history="1">
            <w:r w:rsidR="00826D41" w:rsidRPr="008371DE">
              <w:rPr>
                <w:rStyle w:val="Hipervnculo"/>
                <w:b w:val="0"/>
                <w:noProof/>
              </w:rPr>
              <w:t>8 de setiembre del 2015 ratifica el Gobernador Regional Manuel Gambini Rupay en el auditorio del Jr tarapaca 490.</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_Toc489520983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0BBE6F72" w14:textId="77777777" w:rsidR="00826D41" w:rsidRPr="008371DE" w:rsidRDefault="006005B6">
          <w:pPr>
            <w:pStyle w:val="TDC2"/>
            <w:tabs>
              <w:tab w:val="right" w:leader="hyphen" w:pos="8537"/>
            </w:tabs>
            <w:rPr>
              <w:rFonts w:eastAsiaTheme="minorEastAsia"/>
              <w:b w:val="0"/>
              <w:bCs w:val="0"/>
              <w:noProof/>
              <w:lang w:eastAsia="es-PE"/>
            </w:rPr>
          </w:pPr>
          <w:hyperlink w:anchor="_Toc489520984" w:history="1">
            <w:r w:rsidR="00826D41" w:rsidRPr="008371DE">
              <w:rPr>
                <w:rStyle w:val="Hipervnculo"/>
                <w:b w:val="0"/>
                <w:noProof/>
              </w:rPr>
              <w:t>Resolución Ejecutiva Regional-0298-2016-GRU-GR.</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_Toc489520984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23C62901" w14:textId="77777777" w:rsidR="00826D41" w:rsidRPr="008371DE" w:rsidRDefault="006005B6">
          <w:pPr>
            <w:pStyle w:val="TDC2"/>
            <w:tabs>
              <w:tab w:val="right" w:leader="hyphen" w:pos="8537"/>
            </w:tabs>
            <w:rPr>
              <w:rFonts w:eastAsiaTheme="minorEastAsia"/>
              <w:b w:val="0"/>
              <w:bCs w:val="0"/>
              <w:noProof/>
              <w:lang w:eastAsia="es-PE"/>
            </w:rPr>
          </w:pPr>
          <w:hyperlink w:anchor="_Toc489520985" w:history="1">
            <w:r w:rsidR="00826D41" w:rsidRPr="008371DE">
              <w:rPr>
                <w:rStyle w:val="Hipervnculo"/>
                <w:b w:val="0"/>
                <w:noProof/>
              </w:rPr>
              <w:t>9 de mayo del 2016 aprueba los grupos de seguimiento concertado PAN-SMN.</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_Toc489520985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041FD4DF" w14:textId="77777777" w:rsidR="00826D41" w:rsidRPr="008371DE" w:rsidRDefault="006005B6">
          <w:pPr>
            <w:pStyle w:val="TDC2"/>
            <w:tabs>
              <w:tab w:val="right" w:leader="hyphen" w:pos="8537"/>
            </w:tabs>
            <w:rPr>
              <w:rFonts w:eastAsiaTheme="minorEastAsia"/>
              <w:b w:val="0"/>
              <w:bCs w:val="0"/>
              <w:noProof/>
              <w:lang w:eastAsia="es-PE"/>
            </w:rPr>
          </w:pPr>
          <w:hyperlink w:anchor="_Toc489520986" w:history="1">
            <w:r w:rsidR="00826D41" w:rsidRPr="008371DE">
              <w:rPr>
                <w:rStyle w:val="Hipervnculo"/>
                <w:b w:val="0"/>
                <w:noProof/>
              </w:rPr>
              <w:t>Grupos de Seguimiento Concertado emiten reportes</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_Toc489520986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543629C1" w14:textId="77777777" w:rsidR="00826D41" w:rsidRPr="008371DE" w:rsidRDefault="006005B6">
          <w:pPr>
            <w:pStyle w:val="TDC2"/>
            <w:tabs>
              <w:tab w:val="right" w:leader="hyphen" w:pos="8537"/>
            </w:tabs>
            <w:rPr>
              <w:rFonts w:eastAsiaTheme="minorEastAsia"/>
              <w:b w:val="0"/>
              <w:bCs w:val="0"/>
              <w:noProof/>
              <w:lang w:eastAsia="es-PE"/>
            </w:rPr>
          </w:pPr>
          <w:hyperlink w:anchor="_Toc489520987" w:history="1">
            <w:r w:rsidR="00826D41" w:rsidRPr="008371DE">
              <w:rPr>
                <w:rStyle w:val="Hipervnculo"/>
                <w:b w:val="0"/>
                <w:noProof/>
              </w:rPr>
              <w:t>Talleres, reuniones y reportes con hallazgos y recomendaciones de Programa Articulado Nutricional, Salud Materno Neonatal durante los años 2015-2016-2017.</w:t>
            </w:r>
            <w:r w:rsidR="00826D41" w:rsidRPr="008371DE">
              <w:rPr>
                <w:b w:val="0"/>
                <w:noProof/>
                <w:webHidden/>
              </w:rPr>
              <w:tab/>
            </w:r>
            <w:r w:rsidR="00826D41" w:rsidRPr="008371DE">
              <w:rPr>
                <w:b w:val="0"/>
                <w:noProof/>
                <w:webHidden/>
              </w:rPr>
              <w:fldChar w:fldCharType="begin"/>
            </w:r>
            <w:r w:rsidR="00826D41" w:rsidRPr="008371DE">
              <w:rPr>
                <w:b w:val="0"/>
                <w:noProof/>
                <w:webHidden/>
              </w:rPr>
              <w:instrText xml:space="preserve"> PAGEREF _Toc489520987 \h </w:instrText>
            </w:r>
            <w:r w:rsidR="00826D41" w:rsidRPr="008371DE">
              <w:rPr>
                <w:b w:val="0"/>
                <w:noProof/>
                <w:webHidden/>
              </w:rPr>
            </w:r>
            <w:r w:rsidR="00826D41" w:rsidRPr="008371DE">
              <w:rPr>
                <w:b w:val="0"/>
                <w:noProof/>
                <w:webHidden/>
              </w:rPr>
              <w:fldChar w:fldCharType="separate"/>
            </w:r>
            <w:r w:rsidR="009A067E">
              <w:rPr>
                <w:b w:val="0"/>
                <w:noProof/>
                <w:webHidden/>
              </w:rPr>
              <w:t>21</w:t>
            </w:r>
            <w:r w:rsidR="00826D41" w:rsidRPr="008371DE">
              <w:rPr>
                <w:b w:val="0"/>
                <w:noProof/>
                <w:webHidden/>
              </w:rPr>
              <w:fldChar w:fldCharType="end"/>
            </w:r>
          </w:hyperlink>
        </w:p>
        <w:p w14:paraId="3CECBA8A" w14:textId="77777777" w:rsidR="00826D41" w:rsidRDefault="006005B6">
          <w:pPr>
            <w:pStyle w:val="TDC2"/>
            <w:tabs>
              <w:tab w:val="right" w:leader="hyphen" w:pos="8537"/>
            </w:tabs>
            <w:rPr>
              <w:rFonts w:eastAsiaTheme="minorEastAsia"/>
              <w:b w:val="0"/>
              <w:bCs w:val="0"/>
              <w:noProof/>
              <w:lang w:eastAsia="es-PE"/>
            </w:rPr>
          </w:pPr>
          <w:hyperlink w:anchor="_Toc489520988" w:history="1">
            <w:r w:rsidR="00826D41" w:rsidRPr="00F938E4">
              <w:rPr>
                <w:rStyle w:val="Hipervnculo"/>
                <w:noProof/>
              </w:rPr>
              <w:t>7.-Conclusiones.</w:t>
            </w:r>
            <w:r w:rsidR="00826D41">
              <w:rPr>
                <w:noProof/>
                <w:webHidden/>
              </w:rPr>
              <w:tab/>
            </w:r>
            <w:r w:rsidR="00826D41">
              <w:rPr>
                <w:noProof/>
                <w:webHidden/>
              </w:rPr>
              <w:fldChar w:fldCharType="begin"/>
            </w:r>
            <w:r w:rsidR="00826D41">
              <w:rPr>
                <w:noProof/>
                <w:webHidden/>
              </w:rPr>
              <w:instrText xml:space="preserve"> PAGEREF _Toc489520988 \h </w:instrText>
            </w:r>
            <w:r w:rsidR="00826D41">
              <w:rPr>
                <w:noProof/>
                <w:webHidden/>
              </w:rPr>
            </w:r>
            <w:r w:rsidR="00826D41">
              <w:rPr>
                <w:noProof/>
                <w:webHidden/>
              </w:rPr>
              <w:fldChar w:fldCharType="separate"/>
            </w:r>
            <w:r w:rsidR="009A067E">
              <w:rPr>
                <w:noProof/>
                <w:webHidden/>
              </w:rPr>
              <w:t>23</w:t>
            </w:r>
            <w:r w:rsidR="00826D41">
              <w:rPr>
                <w:noProof/>
                <w:webHidden/>
              </w:rPr>
              <w:fldChar w:fldCharType="end"/>
            </w:r>
          </w:hyperlink>
        </w:p>
        <w:p w14:paraId="60BD0969" w14:textId="77777777" w:rsidR="00826D41" w:rsidRDefault="006005B6">
          <w:pPr>
            <w:pStyle w:val="TDC2"/>
            <w:tabs>
              <w:tab w:val="right" w:leader="hyphen" w:pos="8537"/>
            </w:tabs>
            <w:rPr>
              <w:rFonts w:eastAsiaTheme="minorEastAsia"/>
              <w:b w:val="0"/>
              <w:bCs w:val="0"/>
              <w:noProof/>
              <w:lang w:eastAsia="es-PE"/>
            </w:rPr>
          </w:pPr>
          <w:hyperlink w:anchor="_Toc489520989" w:history="1">
            <w:r w:rsidR="00826D41" w:rsidRPr="00F938E4">
              <w:rPr>
                <w:rStyle w:val="Hipervnculo"/>
                <w:noProof/>
              </w:rPr>
              <w:t>8. Recomendaciones.</w:t>
            </w:r>
            <w:r w:rsidR="00826D41">
              <w:rPr>
                <w:noProof/>
                <w:webHidden/>
              </w:rPr>
              <w:tab/>
            </w:r>
            <w:r w:rsidR="00826D41">
              <w:rPr>
                <w:noProof/>
                <w:webHidden/>
              </w:rPr>
              <w:fldChar w:fldCharType="begin"/>
            </w:r>
            <w:r w:rsidR="00826D41">
              <w:rPr>
                <w:noProof/>
                <w:webHidden/>
              </w:rPr>
              <w:instrText xml:space="preserve"> PAGEREF _Toc489520989 \h </w:instrText>
            </w:r>
            <w:r w:rsidR="00826D41">
              <w:rPr>
                <w:noProof/>
                <w:webHidden/>
              </w:rPr>
            </w:r>
            <w:r w:rsidR="00826D41">
              <w:rPr>
                <w:noProof/>
                <w:webHidden/>
              </w:rPr>
              <w:fldChar w:fldCharType="separate"/>
            </w:r>
            <w:r w:rsidR="009A067E">
              <w:rPr>
                <w:noProof/>
                <w:webHidden/>
              </w:rPr>
              <w:t>24</w:t>
            </w:r>
            <w:r w:rsidR="00826D41">
              <w:rPr>
                <w:noProof/>
                <w:webHidden/>
              </w:rPr>
              <w:fldChar w:fldCharType="end"/>
            </w:r>
          </w:hyperlink>
        </w:p>
        <w:p w14:paraId="22619FED" w14:textId="0C568C6B" w:rsidR="0028166D" w:rsidRDefault="0028166D">
          <w:r>
            <w:rPr>
              <w:b/>
              <w:bCs/>
              <w:lang w:val="es-ES"/>
            </w:rPr>
            <w:fldChar w:fldCharType="end"/>
          </w:r>
        </w:p>
      </w:sdtContent>
    </w:sdt>
    <w:p w14:paraId="507DE28B" w14:textId="77777777" w:rsidR="00870057" w:rsidRDefault="00870057" w:rsidP="00DC041A">
      <w:pPr>
        <w:pStyle w:val="Ttulo1"/>
        <w:rPr>
          <w:b/>
          <w:sz w:val="24"/>
        </w:rPr>
      </w:pPr>
    </w:p>
    <w:p w14:paraId="7829BE7C" w14:textId="77777777" w:rsidR="001D4E4B" w:rsidRPr="001D4E4B" w:rsidRDefault="001D4E4B" w:rsidP="001D4E4B"/>
    <w:p w14:paraId="3780474D" w14:textId="77777777" w:rsidR="001D4E4B" w:rsidRPr="00A00087" w:rsidRDefault="001D4E4B" w:rsidP="00B429A2">
      <w:pPr>
        <w:pStyle w:val="Ttulo1"/>
        <w:rPr>
          <w:b/>
          <w:sz w:val="24"/>
        </w:rPr>
      </w:pPr>
      <w:bookmarkStart w:id="1" w:name="_Toc487119210"/>
      <w:bookmarkStart w:id="2" w:name="_Toc489520963"/>
      <w:proofErr w:type="gramStart"/>
      <w:r w:rsidRPr="00A00087">
        <w:rPr>
          <w:b/>
          <w:sz w:val="24"/>
        </w:rPr>
        <w:lastRenderedPageBreak/>
        <w:t>REPORTE  DE</w:t>
      </w:r>
      <w:proofErr w:type="gramEnd"/>
      <w:r w:rsidRPr="00A00087">
        <w:rPr>
          <w:b/>
          <w:sz w:val="24"/>
        </w:rPr>
        <w:t xml:space="preserve"> LA EVOLUCIÓN DE LOS INDICADORES REGIÓN UCAYALI: DESNUTRICIÓN CRÓNICA INFANTIL, ANEMIA, SALUD MATERNA NEONATAL Y ACCESO A LA IDENTIDAD</w:t>
      </w:r>
      <w:bookmarkEnd w:id="1"/>
      <w:r w:rsidRPr="00A00087">
        <w:rPr>
          <w:b/>
          <w:sz w:val="24"/>
        </w:rPr>
        <w:t>.</w:t>
      </w:r>
      <w:bookmarkEnd w:id="2"/>
    </w:p>
    <w:p w14:paraId="4F3C35A1" w14:textId="77777777" w:rsidR="001D4E4B" w:rsidRPr="00A00087" w:rsidRDefault="001D4E4B" w:rsidP="001D4E4B">
      <w:pPr>
        <w:pStyle w:val="Ttulo2"/>
        <w:rPr>
          <w:b/>
          <w:color w:val="404040" w:themeColor="text1" w:themeTint="BF"/>
          <w:sz w:val="24"/>
        </w:rPr>
      </w:pPr>
      <w:bookmarkStart w:id="3" w:name="_Toc487119211"/>
    </w:p>
    <w:p w14:paraId="53E24777" w14:textId="77777777" w:rsidR="001D4E4B" w:rsidRPr="00A00087" w:rsidRDefault="001D4E4B" w:rsidP="001D4E4B">
      <w:pPr>
        <w:pStyle w:val="Ttulo2"/>
        <w:rPr>
          <w:color w:val="FF0000"/>
          <w:sz w:val="24"/>
        </w:rPr>
      </w:pPr>
      <w:bookmarkStart w:id="4" w:name="_Toc489520964"/>
      <w:r w:rsidRPr="00A00087">
        <w:rPr>
          <w:b/>
          <w:color w:val="404040" w:themeColor="text1" w:themeTint="BF"/>
          <w:sz w:val="24"/>
        </w:rPr>
        <w:t>0.-</w:t>
      </w:r>
      <w:r w:rsidRPr="00A00087">
        <w:rPr>
          <w:b/>
          <w:color w:val="000000" w:themeColor="text1"/>
          <w:sz w:val="24"/>
        </w:rPr>
        <w:t>PRESENTACIÓN</w:t>
      </w:r>
      <w:r w:rsidRPr="00A00087">
        <w:rPr>
          <w:color w:val="000000" w:themeColor="text1"/>
          <w:sz w:val="24"/>
        </w:rPr>
        <w:t>:</w:t>
      </w:r>
      <w:bookmarkEnd w:id="3"/>
      <w:bookmarkEnd w:id="4"/>
      <w:r w:rsidRPr="00A00087">
        <w:rPr>
          <w:color w:val="000000" w:themeColor="text1"/>
          <w:sz w:val="24"/>
        </w:rPr>
        <w:t xml:space="preserve"> </w:t>
      </w:r>
    </w:p>
    <w:p w14:paraId="2ADC823D" w14:textId="77777777" w:rsidR="001D4E4B" w:rsidRPr="00A00087" w:rsidRDefault="001D4E4B" w:rsidP="001D4E4B">
      <w:pPr>
        <w:jc w:val="both"/>
        <w:rPr>
          <w:sz w:val="24"/>
        </w:rPr>
      </w:pPr>
      <w:r w:rsidRPr="00A00087">
        <w:rPr>
          <w:sz w:val="24"/>
        </w:rPr>
        <w:t>El presente análisis corresponde al periodo 2010 al 2016 y se está revisando los indicadores de Desnutrición Crónica Infantil (DCI) de niños/as menores de 5 años y la Anemia en niños/</w:t>
      </w:r>
      <w:proofErr w:type="gramStart"/>
      <w:r w:rsidRPr="00A00087">
        <w:rPr>
          <w:sz w:val="24"/>
        </w:rPr>
        <w:t>as  menores</w:t>
      </w:r>
      <w:proofErr w:type="gramEnd"/>
      <w:r w:rsidRPr="00A00087">
        <w:rPr>
          <w:sz w:val="24"/>
        </w:rPr>
        <w:t xml:space="preserve"> de 3 años, Salud Materno Neonatal y Embarazo Adolescente, e Identidad. Las fuentes utilizadas son ENDES PPR 2016, y ENDES Anual 2016 publicadas por el Instituto Nacional de Estadística e Informática (INEI). A su vez, para el análisis de los indicadores de DCI y Anemia Infantil de los distritos de Ucayali utilizamos la información administrativa de la DIRESA, SIEN 2015-2016. </w:t>
      </w:r>
    </w:p>
    <w:p w14:paraId="687D281D" w14:textId="77777777" w:rsidR="001D4E4B" w:rsidRPr="00A00087" w:rsidRDefault="001D4E4B" w:rsidP="001D4E4B">
      <w:pPr>
        <w:jc w:val="both"/>
        <w:rPr>
          <w:sz w:val="24"/>
        </w:rPr>
      </w:pPr>
      <w:r w:rsidRPr="00A00087">
        <w:rPr>
          <w:sz w:val="24"/>
        </w:rPr>
        <w:t>Por otro lado, se identifican algunos factores que influyen de forma positiva en el avance de los indicadores y aquellos factores que obstaculizarían su avance y que a la vez alertan sobre posibles retrocesos observados en la implementación de las políticas de salud en la región Ucayali. Finalmente, se articula el análisis de los indicadores del Acuerdo de Gobernabilidad al análisis del progreso de los indicadores de los Objetivos de Desarrollo Sostenible y se plantean recomendaciones entre Estado y Sociedad Civil para contribuir a una mejor implementación de las políticas de nutrición infantil, salud materna neonatal, y acceso a la identidad en la región Ucayali.</w:t>
      </w:r>
    </w:p>
    <w:p w14:paraId="2478C517" w14:textId="77777777" w:rsidR="001D4E4B" w:rsidRPr="00A00087" w:rsidRDefault="001D4E4B" w:rsidP="001D4E4B">
      <w:pPr>
        <w:jc w:val="both"/>
        <w:rPr>
          <w:sz w:val="24"/>
        </w:rPr>
      </w:pPr>
      <w:r w:rsidRPr="00A00087">
        <w:rPr>
          <w:sz w:val="24"/>
        </w:rPr>
        <w:t xml:space="preserve">Las instituciones que participaron en la elaboración del presente reporte en el marco de los Acuerdos de Gobernabilidad 2015-2018 y </w:t>
      </w:r>
      <w:proofErr w:type="gramStart"/>
      <w:r w:rsidRPr="00A00087">
        <w:rPr>
          <w:sz w:val="24"/>
        </w:rPr>
        <w:t>la  Resolución</w:t>
      </w:r>
      <w:proofErr w:type="gramEnd"/>
      <w:r w:rsidRPr="00A00087">
        <w:rPr>
          <w:sz w:val="24"/>
        </w:rPr>
        <w:t xml:space="preserve"> Ejecutiva Regional N°298-2016 de fecha 9 de mayo, son las siguientes:</w:t>
      </w:r>
    </w:p>
    <w:p w14:paraId="212CE89E" w14:textId="33D5857C" w:rsidR="0053488F" w:rsidRDefault="001D4E4B" w:rsidP="00996476">
      <w:pPr>
        <w:pBdr>
          <w:top w:val="single" w:sz="4" w:space="1" w:color="auto"/>
          <w:left w:val="single" w:sz="4" w:space="4" w:color="auto"/>
          <w:bottom w:val="single" w:sz="4" w:space="1" w:color="auto"/>
          <w:right w:val="single" w:sz="4" w:space="4" w:color="auto"/>
        </w:pBdr>
        <w:jc w:val="both"/>
        <w:rPr>
          <w:sz w:val="24"/>
        </w:rPr>
      </w:pPr>
      <w:r w:rsidRPr="00A00087">
        <w:rPr>
          <w:sz w:val="24"/>
        </w:rPr>
        <w:t xml:space="preserve">Dirección Regional de Salud, Dirección Regional de Educación, Gerencia de Desarrollo Social del GOREU, Igualdad  y Desarrollo, Consejo Regional de </w:t>
      </w:r>
      <w:r w:rsidR="00E6729F" w:rsidRPr="00A00087">
        <w:rPr>
          <w:sz w:val="24"/>
        </w:rPr>
        <w:t>Participación</w:t>
      </w:r>
      <w:r w:rsidRPr="00A00087">
        <w:rPr>
          <w:sz w:val="24"/>
        </w:rPr>
        <w:t xml:space="preserve"> de educación, Foro Salud, Manuela Ramos, Flora Tristán, </w:t>
      </w:r>
      <w:proofErr w:type="spellStart"/>
      <w:r w:rsidRPr="00A00087">
        <w:rPr>
          <w:sz w:val="24"/>
        </w:rPr>
        <w:t>Inmed</w:t>
      </w:r>
      <w:proofErr w:type="spellEnd"/>
      <w:r w:rsidRPr="00A00087">
        <w:rPr>
          <w:sz w:val="24"/>
        </w:rPr>
        <w:t xml:space="preserve"> Andes, Municipalidad Provincial de Coronel Portillo, Red Nacional de Promoción de la Mujer, Asentamientos Humanos, DIRSETUR, Dirección  Regional de Agricultura, Universidad Nacional de Ucayali, COER-GOREU, Defensoría  del Pueblo, Marina De Guerra del Perú, Hospital Regional de Pucallpa,</w:t>
      </w:r>
      <w:r w:rsidR="007739CA">
        <w:rPr>
          <w:sz w:val="24"/>
        </w:rPr>
        <w:t xml:space="preserve"> MIDIS,</w:t>
      </w:r>
      <w:r w:rsidRPr="00A00087">
        <w:rPr>
          <w:sz w:val="24"/>
        </w:rPr>
        <w:t xml:space="preserve"> Hospital Amazónico y Comité Ejecutivo Regional de la MCLCP-Ucayali. Equipo facilitador: MCLCP </w:t>
      </w:r>
      <w:r w:rsidR="00E6729F" w:rsidRPr="00A00087">
        <w:rPr>
          <w:sz w:val="24"/>
        </w:rPr>
        <w:t>Ucayali,</w:t>
      </w:r>
      <w:r w:rsidRPr="00A00087">
        <w:rPr>
          <w:sz w:val="24"/>
        </w:rPr>
        <w:t xml:space="preserve"> Igualdad y Desarrollo, Foro Salud, Manuela Ramos.</w:t>
      </w:r>
    </w:p>
    <w:p w14:paraId="05746291" w14:textId="77777777" w:rsidR="0053488F" w:rsidRPr="0053488F" w:rsidRDefault="0053488F" w:rsidP="0053488F">
      <w:pPr>
        <w:rPr>
          <w:sz w:val="24"/>
        </w:rPr>
      </w:pPr>
    </w:p>
    <w:p w14:paraId="687AD11E" w14:textId="77777777" w:rsidR="0053488F" w:rsidRPr="0053488F" w:rsidRDefault="0053488F" w:rsidP="0053488F">
      <w:pPr>
        <w:rPr>
          <w:sz w:val="24"/>
        </w:rPr>
      </w:pPr>
    </w:p>
    <w:p w14:paraId="2BEA1FAA" w14:textId="77777777" w:rsidR="0053488F" w:rsidRPr="0053488F" w:rsidRDefault="0053488F" w:rsidP="0053488F">
      <w:pPr>
        <w:rPr>
          <w:sz w:val="24"/>
        </w:rPr>
      </w:pPr>
    </w:p>
    <w:p w14:paraId="3E13B4A0" w14:textId="4FCD7FE5" w:rsidR="0053488F" w:rsidRDefault="0053488F" w:rsidP="0053488F">
      <w:pPr>
        <w:rPr>
          <w:sz w:val="24"/>
        </w:rPr>
      </w:pPr>
    </w:p>
    <w:p w14:paraId="19B04471" w14:textId="1E04E7CE" w:rsidR="001D4E4B" w:rsidRDefault="0053488F" w:rsidP="0053488F">
      <w:pPr>
        <w:tabs>
          <w:tab w:val="left" w:pos="915"/>
        </w:tabs>
        <w:rPr>
          <w:sz w:val="24"/>
        </w:rPr>
      </w:pPr>
      <w:r>
        <w:rPr>
          <w:sz w:val="24"/>
        </w:rPr>
        <w:tab/>
      </w:r>
    </w:p>
    <w:p w14:paraId="3D3D8C00" w14:textId="77777777" w:rsidR="0053488F" w:rsidRPr="0053488F" w:rsidRDefault="0053488F" w:rsidP="0053488F">
      <w:pPr>
        <w:tabs>
          <w:tab w:val="left" w:pos="915"/>
        </w:tabs>
        <w:rPr>
          <w:sz w:val="24"/>
        </w:rPr>
      </w:pPr>
    </w:p>
    <w:p w14:paraId="107ACC07" w14:textId="26D31D3D" w:rsidR="00996476" w:rsidRDefault="00996476" w:rsidP="00996476">
      <w:pPr>
        <w:pStyle w:val="Ttulo2"/>
        <w:jc w:val="both"/>
        <w:rPr>
          <w:b/>
          <w:sz w:val="24"/>
        </w:rPr>
      </w:pPr>
      <w:bookmarkStart w:id="5" w:name="_Toc489520965"/>
      <w:r w:rsidRPr="00A00087">
        <w:rPr>
          <w:b/>
          <w:sz w:val="24"/>
        </w:rPr>
        <w:lastRenderedPageBreak/>
        <w:t>1.-REGIÓN UCAYALI: EVOLUCIÓN DE LA DESNUTRICIÓN CRÓNICA Y ANEMIA INFANTIL E INDICADORES ASOCIADOS A SU REDUCCIÓN.</w:t>
      </w:r>
      <w:bookmarkEnd w:id="5"/>
    </w:p>
    <w:p w14:paraId="1F5AC0CD" w14:textId="77777777" w:rsidR="0053488F" w:rsidRPr="0053488F" w:rsidRDefault="0053488F" w:rsidP="0053488F"/>
    <w:p w14:paraId="51F1F1AC" w14:textId="30CCD8C0" w:rsidR="00996476" w:rsidRDefault="00996476" w:rsidP="00996476">
      <w:pPr>
        <w:pStyle w:val="Ttulo3"/>
        <w:tabs>
          <w:tab w:val="left" w:pos="426"/>
        </w:tabs>
        <w:jc w:val="both"/>
        <w:rPr>
          <w:rFonts w:asciiTheme="minorHAnsi" w:hAnsiTheme="minorHAnsi"/>
          <w:color w:val="000000" w:themeColor="text1"/>
        </w:rPr>
      </w:pPr>
      <w:bookmarkStart w:id="6" w:name="_Toc487119213"/>
      <w:bookmarkStart w:id="7" w:name="_Toc489520966"/>
      <w:r w:rsidRPr="00A00087">
        <w:rPr>
          <w:rFonts w:asciiTheme="minorHAnsi" w:hAnsiTheme="minorHAnsi"/>
          <w:b/>
          <w:color w:val="000000" w:themeColor="text1"/>
        </w:rPr>
        <w:t xml:space="preserve">A.-) </w:t>
      </w:r>
      <w:r w:rsidRPr="0053488F">
        <w:rPr>
          <w:rFonts w:asciiTheme="minorHAnsi" w:hAnsiTheme="minorHAnsi"/>
          <w:b/>
          <w:color w:val="000000" w:themeColor="text1"/>
        </w:rPr>
        <w:t>Información de la Región Ucayali</w:t>
      </w:r>
      <w:r w:rsidRPr="0053488F">
        <w:rPr>
          <w:rFonts w:asciiTheme="minorHAnsi" w:hAnsiTheme="minorHAnsi"/>
          <w:color w:val="000000" w:themeColor="text1"/>
        </w:rPr>
        <w:t>:</w:t>
      </w:r>
      <w:bookmarkEnd w:id="6"/>
      <w:r w:rsidRPr="0053488F">
        <w:rPr>
          <w:rFonts w:asciiTheme="minorHAnsi" w:hAnsiTheme="minorHAnsi"/>
          <w:color w:val="000000" w:themeColor="text1"/>
        </w:rPr>
        <w:t xml:space="preserve"> </w:t>
      </w:r>
      <w:r w:rsidRPr="00A00087">
        <w:rPr>
          <w:rFonts w:asciiTheme="minorHAnsi" w:hAnsiTheme="minorHAnsi"/>
          <w:color w:val="000000" w:themeColor="text1"/>
        </w:rPr>
        <w:t xml:space="preserve">Desde el 2010 al 2013 la prevalencia </w:t>
      </w:r>
      <w:r w:rsidR="007739CA" w:rsidRPr="00A00087">
        <w:rPr>
          <w:rFonts w:asciiTheme="minorHAnsi" w:hAnsiTheme="minorHAnsi"/>
          <w:color w:val="000000" w:themeColor="text1"/>
        </w:rPr>
        <w:t>de Desnutrición</w:t>
      </w:r>
      <w:r w:rsidRPr="00A00087">
        <w:rPr>
          <w:rFonts w:asciiTheme="minorHAnsi" w:hAnsiTheme="minorHAnsi"/>
          <w:color w:val="000000" w:themeColor="text1"/>
        </w:rPr>
        <w:t xml:space="preserve"> Crónica Infantil (DCI)</w:t>
      </w:r>
      <w:r w:rsidRPr="00A00087">
        <w:rPr>
          <w:rStyle w:val="Refdenotaalpie"/>
          <w:rFonts w:asciiTheme="minorHAnsi" w:hAnsiTheme="minorHAnsi"/>
          <w:color w:val="000000" w:themeColor="text1"/>
        </w:rPr>
        <w:footnoteReference w:id="1"/>
      </w:r>
      <w:r w:rsidRPr="00A00087">
        <w:rPr>
          <w:rFonts w:asciiTheme="minorHAnsi" w:hAnsiTheme="minorHAnsi"/>
          <w:color w:val="000000" w:themeColor="text1"/>
        </w:rPr>
        <w:t xml:space="preserve"> en niños menores de 5 años ha tenido una disminución de 7.1 puntos porcentuales y en el año 2014 al 2015 disminuyó 2.1 puntos porcentuales, sin embargo en el año 2016 se observa un leve incremento, en 0.8 puntos porcentuales, al pasar de 24% a 24.8% de DCI.</w:t>
      </w:r>
      <w:bookmarkEnd w:id="7"/>
    </w:p>
    <w:p w14:paraId="49D1381D" w14:textId="77777777" w:rsidR="00996476" w:rsidRPr="00A00087" w:rsidRDefault="00996476" w:rsidP="00996476">
      <w:pPr>
        <w:jc w:val="both"/>
        <w:rPr>
          <w:sz w:val="24"/>
          <w:szCs w:val="24"/>
        </w:rPr>
      </w:pPr>
      <w:r w:rsidRPr="00A00087">
        <w:rPr>
          <w:sz w:val="24"/>
          <w:szCs w:val="24"/>
        </w:rPr>
        <w:t xml:space="preserve">Con respecto a la anemia en niños menores de 36 meses se ha disminuido desde el 2010 al 2013 en 11.7 puntos porcentuales, en el 2014 se observa un retroceso y sube 5.8 puntos porcentuales, en el </w:t>
      </w:r>
      <w:proofErr w:type="gramStart"/>
      <w:r w:rsidRPr="00A00087">
        <w:rPr>
          <w:sz w:val="24"/>
          <w:szCs w:val="24"/>
        </w:rPr>
        <w:t>año  2015</w:t>
      </w:r>
      <w:proofErr w:type="gramEnd"/>
      <w:r w:rsidRPr="00A00087">
        <w:rPr>
          <w:sz w:val="24"/>
          <w:szCs w:val="24"/>
        </w:rPr>
        <w:t xml:space="preserve"> disminuye en 5.3 puntos porcentuales y luego, entre el año 2015 y el año 2016, se tiene nuevamente un retroceso y se incrementa en 2.8 puntos porcentuales, al pasar de 54.3% a 57.1%. En ese sentido, la anemia sigue siendo un problema grave de salud pública y desarrollo en la región Ucayali. </w:t>
      </w:r>
    </w:p>
    <w:p w14:paraId="7857795A" w14:textId="571886A8" w:rsidR="00732CC6" w:rsidRPr="0053488F" w:rsidRDefault="00996476" w:rsidP="0053488F">
      <w:pPr>
        <w:jc w:val="both"/>
        <w:rPr>
          <w:sz w:val="24"/>
          <w:szCs w:val="24"/>
        </w:rPr>
      </w:pPr>
      <w:r w:rsidRPr="00A00087">
        <w:rPr>
          <w:sz w:val="24"/>
          <w:szCs w:val="24"/>
        </w:rPr>
        <w:t>En el Acuerdo de Gobernabilidad Región Ucayali 2015-2018 se concertó la meta de reducir la Desnutrición Crónica Infantil a 12.5% y la Anemia Infantil a 30%. No obstante, es un reto avanzar en</w:t>
      </w:r>
      <w:r w:rsidR="0053488F">
        <w:rPr>
          <w:sz w:val="24"/>
          <w:szCs w:val="24"/>
        </w:rPr>
        <w:t xml:space="preserve"> su reducción. Ver Gráfico N° 1</w:t>
      </w:r>
    </w:p>
    <w:p w14:paraId="585AC5CD" w14:textId="77777777" w:rsidR="005F2045" w:rsidRPr="00A00087" w:rsidRDefault="008C5003" w:rsidP="004C2C2C">
      <w:pPr>
        <w:jc w:val="center"/>
        <w:rPr>
          <w:b/>
        </w:rPr>
      </w:pPr>
      <w:r w:rsidRPr="00A00087">
        <w:rPr>
          <w:b/>
        </w:rPr>
        <w:t>Cuadro N° 1.</w:t>
      </w:r>
    </w:p>
    <w:p w14:paraId="2D632A82" w14:textId="77777777" w:rsidR="005F2045" w:rsidRPr="00A00087" w:rsidRDefault="00944EA6" w:rsidP="007739CA">
      <w:pPr>
        <w:jc w:val="center"/>
        <w:rPr>
          <w:b/>
        </w:rPr>
      </w:pPr>
      <w:r w:rsidRPr="00A00087">
        <w:rPr>
          <w:noProof/>
          <w:lang w:eastAsia="es-PE"/>
        </w:rPr>
        <w:drawing>
          <wp:inline distT="0" distB="0" distL="0" distR="0" wp14:anchorId="28A8903E" wp14:editId="66DE98B1">
            <wp:extent cx="4886325" cy="32956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627952" w14:textId="043F04B9" w:rsidR="005F2045" w:rsidRPr="00A00087" w:rsidRDefault="00944EA6" w:rsidP="005F2045">
      <w:pPr>
        <w:ind w:firstLine="708"/>
      </w:pPr>
      <w:r w:rsidRPr="00A00087">
        <w:t xml:space="preserve">   </w:t>
      </w:r>
      <w:r w:rsidR="005F2045" w:rsidRPr="00A00087">
        <w:t>Fuente: INEI-OMS-2016- E</w:t>
      </w:r>
      <w:r w:rsidR="009F2CD9" w:rsidRPr="00A00087">
        <w:t>laboración. MCLCP-Ucayali marzo 2017.</w:t>
      </w:r>
    </w:p>
    <w:p w14:paraId="1FCA1670" w14:textId="77777777" w:rsidR="005F2045" w:rsidRPr="00A00087" w:rsidRDefault="005F2045" w:rsidP="00057DEE">
      <w:pPr>
        <w:rPr>
          <w:b/>
        </w:rPr>
      </w:pPr>
    </w:p>
    <w:p w14:paraId="70200B6F" w14:textId="77777777" w:rsidR="0014052C" w:rsidRPr="00A00087" w:rsidRDefault="0014052C" w:rsidP="0014052C">
      <w:r w:rsidRPr="00A00087">
        <w:t xml:space="preserve">En relación a las </w:t>
      </w:r>
      <w:r w:rsidRPr="00A00087">
        <w:rPr>
          <w:b/>
        </w:rPr>
        <w:t>intervenciones priorizadas</w:t>
      </w:r>
      <w:r w:rsidRPr="00A00087">
        <w:t xml:space="preserve"> del programa articulado nutricional, asociados a los resultados en desnutrición crónica infantil y anemia, se tiene las siguientes conclusiones:</w:t>
      </w:r>
    </w:p>
    <w:p w14:paraId="1863A487" w14:textId="77777777" w:rsidR="0014052C" w:rsidRPr="00A00087" w:rsidRDefault="0014052C" w:rsidP="0014052C">
      <w:pPr>
        <w:pStyle w:val="Prrafodelista"/>
        <w:numPr>
          <w:ilvl w:val="0"/>
          <w:numId w:val="11"/>
        </w:numPr>
        <w:jc w:val="both"/>
      </w:pPr>
      <w:r w:rsidRPr="00A00087">
        <w:lastRenderedPageBreak/>
        <w:t xml:space="preserve">En cuanto a la </w:t>
      </w:r>
      <w:r w:rsidRPr="00A00087">
        <w:rPr>
          <w:b/>
        </w:rPr>
        <w:t>suplementación con hierro en gestantes</w:t>
      </w:r>
      <w:r w:rsidRPr="00A00087">
        <w:t xml:space="preserve"> se observa una tendencia hacia el incremento entre el año 2012 y el año 2016, al pasar de 76.7% a 92.9%. </w:t>
      </w:r>
    </w:p>
    <w:p w14:paraId="41AB849E" w14:textId="77777777" w:rsidR="0014052C" w:rsidRPr="00A00087" w:rsidRDefault="0014052C" w:rsidP="0014052C">
      <w:pPr>
        <w:pStyle w:val="Prrafodelista"/>
        <w:numPr>
          <w:ilvl w:val="0"/>
          <w:numId w:val="11"/>
        </w:numPr>
        <w:jc w:val="both"/>
      </w:pPr>
      <w:r w:rsidRPr="00A00087">
        <w:t xml:space="preserve">En cuanto a la </w:t>
      </w:r>
      <w:r w:rsidRPr="00A00087">
        <w:rPr>
          <w:b/>
        </w:rPr>
        <w:t>suplementación con hierro en niños/as de 6 a menos de 36 meses de edad</w:t>
      </w:r>
      <w:r w:rsidRPr="00A00087">
        <w:t xml:space="preserve">, se observa una tendencia hacia el incremento entre el año 2012 y el año 2016, </w:t>
      </w:r>
      <w:proofErr w:type="gramStart"/>
      <w:r w:rsidRPr="00A00087">
        <w:t>al  pasar</w:t>
      </w:r>
      <w:proofErr w:type="gramEnd"/>
      <w:r w:rsidRPr="00A00087">
        <w:t xml:space="preserve"> de 8.7% a 22.3%. No obstante, la cobertura sigue siendo baja.</w:t>
      </w:r>
    </w:p>
    <w:p w14:paraId="6C0B765D" w14:textId="77777777" w:rsidR="0014052C" w:rsidRPr="00A00087" w:rsidRDefault="0014052C" w:rsidP="0014052C">
      <w:pPr>
        <w:pStyle w:val="Prrafodelista"/>
        <w:numPr>
          <w:ilvl w:val="0"/>
          <w:numId w:val="11"/>
        </w:numPr>
        <w:jc w:val="both"/>
      </w:pPr>
      <w:r w:rsidRPr="00A00087">
        <w:t xml:space="preserve">En cuanto a los </w:t>
      </w:r>
      <w:r w:rsidRPr="00A00087">
        <w:rPr>
          <w:b/>
        </w:rPr>
        <w:t>niños/as menores de 36 meses con CRED completo para la edad</w:t>
      </w:r>
      <w:r w:rsidRPr="00A00087">
        <w:t xml:space="preserve">. Ha tenido una tendencia irregular, en el 2012, 39.1%, en el 2013, 34.5%, en el 2014 y 2015, 37% y el 2016, 43.9%. </w:t>
      </w:r>
    </w:p>
    <w:p w14:paraId="0EC8CD3E" w14:textId="77777777" w:rsidR="0014052C" w:rsidRPr="00A00087" w:rsidRDefault="0014052C" w:rsidP="0014052C">
      <w:pPr>
        <w:pStyle w:val="Prrafodelista"/>
        <w:numPr>
          <w:ilvl w:val="0"/>
          <w:numId w:val="11"/>
        </w:numPr>
        <w:jc w:val="both"/>
      </w:pPr>
      <w:r w:rsidRPr="00A00087">
        <w:t xml:space="preserve">En cuanto a los </w:t>
      </w:r>
      <w:r w:rsidRPr="00A00087">
        <w:rPr>
          <w:b/>
        </w:rPr>
        <w:t>niños/as menores de 1 año con vacunas básicas completas para su edad</w:t>
      </w:r>
      <w:r w:rsidRPr="00A00087">
        <w:t xml:space="preserve">, se observa una caída significativa entre el año 2012 y el 2014, al pasar de 72% a 44.5% y luego a partir del 2015 y el 2016 se observa una leve recuperación al pasar de 50.1% a 59.5%. No obstante, aún no se alcanzan las coberturas de vacunación del 2012, y se sigue estando por debajo de los niveles de coberturas optimas de vacunación recomendadas por la OMS (95%).  Ver Gráfico N° 2. </w:t>
      </w:r>
    </w:p>
    <w:p w14:paraId="487675F3" w14:textId="77777777" w:rsidR="0014052C" w:rsidRPr="00A00087" w:rsidRDefault="0014052C" w:rsidP="0014052C"/>
    <w:p w14:paraId="678A89E2" w14:textId="77777777" w:rsidR="000D6F6C" w:rsidRPr="00A00087" w:rsidRDefault="000D6F6C" w:rsidP="00DA28E8">
      <w:pPr>
        <w:ind w:firstLine="708"/>
      </w:pPr>
    </w:p>
    <w:p w14:paraId="5F8FE569" w14:textId="77777777" w:rsidR="00057DEE" w:rsidRPr="00A00087" w:rsidRDefault="00057DEE" w:rsidP="006A1BE8">
      <w:pPr>
        <w:ind w:firstLine="708"/>
        <w:jc w:val="center"/>
      </w:pPr>
    </w:p>
    <w:p w14:paraId="2E60D812" w14:textId="77777777" w:rsidR="00057DEE" w:rsidRPr="00A00087" w:rsidRDefault="00057DEE" w:rsidP="006A1BE8">
      <w:pPr>
        <w:ind w:firstLine="708"/>
        <w:jc w:val="center"/>
      </w:pPr>
    </w:p>
    <w:p w14:paraId="544DE5BB" w14:textId="77777777" w:rsidR="00057DEE" w:rsidRPr="00A00087" w:rsidRDefault="00057DEE" w:rsidP="006A1BE8">
      <w:pPr>
        <w:ind w:firstLine="708"/>
        <w:jc w:val="center"/>
      </w:pPr>
    </w:p>
    <w:p w14:paraId="4B7323CE" w14:textId="77777777" w:rsidR="00057DEE" w:rsidRPr="00A00087" w:rsidRDefault="00057DEE" w:rsidP="006A1BE8">
      <w:pPr>
        <w:ind w:firstLine="708"/>
        <w:jc w:val="center"/>
      </w:pPr>
    </w:p>
    <w:p w14:paraId="1B316CC1" w14:textId="77777777" w:rsidR="00057DEE" w:rsidRPr="00A00087" w:rsidRDefault="00057DEE" w:rsidP="00B13361">
      <w:pPr>
        <w:ind w:firstLine="708"/>
        <w:jc w:val="right"/>
      </w:pPr>
    </w:p>
    <w:p w14:paraId="5225F690" w14:textId="77777777" w:rsidR="00057DEE" w:rsidRPr="00A00087" w:rsidRDefault="00057DEE" w:rsidP="006A1BE8">
      <w:pPr>
        <w:ind w:firstLine="708"/>
        <w:jc w:val="center"/>
      </w:pPr>
    </w:p>
    <w:p w14:paraId="1570D2F9" w14:textId="77777777" w:rsidR="00057DEE" w:rsidRPr="00A00087" w:rsidRDefault="00057DEE" w:rsidP="006A1BE8">
      <w:pPr>
        <w:ind w:firstLine="708"/>
        <w:jc w:val="center"/>
      </w:pPr>
    </w:p>
    <w:p w14:paraId="710B7C67" w14:textId="166C0669" w:rsidR="00507AB7" w:rsidRPr="00A00087" w:rsidRDefault="00507AB7" w:rsidP="00287B29">
      <w:pPr>
        <w:tabs>
          <w:tab w:val="left" w:pos="5370"/>
        </w:tabs>
      </w:pPr>
    </w:p>
    <w:p w14:paraId="66025A91" w14:textId="77777777" w:rsidR="00DC041A" w:rsidRPr="00A00087" w:rsidRDefault="00DC041A" w:rsidP="00287B29">
      <w:pPr>
        <w:tabs>
          <w:tab w:val="left" w:pos="5370"/>
        </w:tabs>
      </w:pPr>
    </w:p>
    <w:p w14:paraId="252532D1" w14:textId="48511F00" w:rsidR="007F166F" w:rsidRPr="00A00087" w:rsidRDefault="007F166F" w:rsidP="006A1BE8">
      <w:pPr>
        <w:ind w:firstLine="708"/>
        <w:jc w:val="center"/>
      </w:pPr>
    </w:p>
    <w:p w14:paraId="6B1F2E72" w14:textId="77777777" w:rsidR="00057DEE" w:rsidRPr="00A00087" w:rsidRDefault="00057DEE" w:rsidP="007F166F">
      <w:pPr>
        <w:jc w:val="right"/>
      </w:pPr>
    </w:p>
    <w:p w14:paraId="48D89B96" w14:textId="0FDCCCFC" w:rsidR="00832776" w:rsidRPr="00A00087" w:rsidRDefault="00E97E84" w:rsidP="0028166D">
      <w:pPr>
        <w:pStyle w:val="Ttulo3"/>
      </w:pPr>
      <w:bookmarkStart w:id="8" w:name="_Toc489520967"/>
      <w:proofErr w:type="gramStart"/>
      <w:r w:rsidRPr="00A00087">
        <w:lastRenderedPageBreak/>
        <w:t xml:space="preserve">Cuadro </w:t>
      </w:r>
      <w:r w:rsidR="00F03238" w:rsidRPr="00A00087">
        <w:t xml:space="preserve"> N</w:t>
      </w:r>
      <w:proofErr w:type="gramEnd"/>
      <w:r w:rsidR="00F03238" w:rsidRPr="00A00087">
        <w:t xml:space="preserve">° </w:t>
      </w:r>
      <w:r w:rsidR="00B97C86" w:rsidRPr="00A00087">
        <w:t>2</w:t>
      </w:r>
      <w:r w:rsidR="00DC041A" w:rsidRPr="00A00087">
        <w:t>. Evolución de los indicadores priorizados del PAN-2012-2016</w:t>
      </w:r>
      <w:bookmarkEnd w:id="8"/>
    </w:p>
    <w:p w14:paraId="1EC72068" w14:textId="46D06DFB" w:rsidR="00F03238" w:rsidRPr="00A00087" w:rsidRDefault="00F03238" w:rsidP="00AE7EBA">
      <w:pPr>
        <w:ind w:firstLine="708"/>
      </w:pPr>
      <w:r w:rsidRPr="00A00087">
        <w:rPr>
          <w:noProof/>
          <w:lang w:eastAsia="es-PE"/>
        </w:rPr>
        <w:drawing>
          <wp:inline distT="0" distB="0" distL="0" distR="0" wp14:anchorId="45181ABD" wp14:editId="44B5D221">
            <wp:extent cx="4362450" cy="53357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45" t="839" r="24516" b="5061"/>
                    <a:stretch/>
                  </pic:blipFill>
                  <pic:spPr bwMode="auto">
                    <a:xfrm>
                      <a:off x="0" y="0"/>
                      <a:ext cx="4372083" cy="5347580"/>
                    </a:xfrm>
                    <a:prstGeom prst="rect">
                      <a:avLst/>
                    </a:prstGeom>
                    <a:ln>
                      <a:noFill/>
                    </a:ln>
                    <a:extLst>
                      <a:ext uri="{53640926-AAD7-44D8-BBD7-CCE9431645EC}">
                        <a14:shadowObscured xmlns:a14="http://schemas.microsoft.com/office/drawing/2010/main"/>
                      </a:ext>
                    </a:extLst>
                  </pic:spPr>
                </pic:pic>
              </a:graphicData>
            </a:graphic>
          </wp:inline>
        </w:drawing>
      </w:r>
    </w:p>
    <w:p w14:paraId="5A24DCCD" w14:textId="77777777" w:rsidR="007D61FC" w:rsidRPr="00A00087" w:rsidRDefault="007D61FC" w:rsidP="007D61FC">
      <w:pPr>
        <w:jc w:val="both"/>
      </w:pPr>
      <w:r w:rsidRPr="00A00087">
        <w:t>INEI-ENDES PPR-2016- Elaboración. MCLCP-Ucayali marzo 2017</w:t>
      </w:r>
    </w:p>
    <w:p w14:paraId="53379337" w14:textId="77777777" w:rsidR="007D61FC" w:rsidRPr="00A00087" w:rsidRDefault="007D61FC" w:rsidP="007D61FC">
      <w:pPr>
        <w:jc w:val="both"/>
      </w:pPr>
      <w:r w:rsidRPr="00A00087">
        <w:t xml:space="preserve">En relación a las </w:t>
      </w:r>
      <w:r w:rsidRPr="00A00087">
        <w:rPr>
          <w:b/>
        </w:rPr>
        <w:t xml:space="preserve">otras </w:t>
      </w:r>
      <w:proofErr w:type="gramStart"/>
      <w:r w:rsidRPr="00A00087">
        <w:rPr>
          <w:b/>
        </w:rPr>
        <w:t>intervenciones  del</w:t>
      </w:r>
      <w:proofErr w:type="gramEnd"/>
      <w:r w:rsidRPr="00A00087">
        <w:rPr>
          <w:b/>
        </w:rPr>
        <w:t xml:space="preserve"> programa articulado nutricional</w:t>
      </w:r>
      <w:r w:rsidRPr="00A00087">
        <w:t>, asociados a los resultados en desnutrición crónica infantil y anemia, se tiene las siguientes conclusiones:</w:t>
      </w:r>
    </w:p>
    <w:p w14:paraId="161790A8" w14:textId="77777777" w:rsidR="007D61FC" w:rsidRPr="00A00087" w:rsidRDefault="007D61FC" w:rsidP="007D61FC">
      <w:pPr>
        <w:numPr>
          <w:ilvl w:val="0"/>
          <w:numId w:val="12"/>
        </w:numPr>
        <w:contextualSpacing/>
        <w:jc w:val="both"/>
      </w:pPr>
      <w:r w:rsidRPr="00A00087">
        <w:rPr>
          <w:b/>
        </w:rPr>
        <w:t xml:space="preserve">Lactancia materna exclusiva en niños menores de 6 meses. </w:t>
      </w:r>
      <w:r w:rsidRPr="00A00087">
        <w:t>Se observa una disminución en 7.1 puntos porcentuales y entre año 2014 al 2015 disminuyó en 2.2 puntos porcentuales y en el 2016 se observa un descenso al pasar de 80% a menos de 62%. En este indicador se observa que ha mantenido una tendencia hacia su reducción y por tanto se puede concluir que existe un</w:t>
      </w:r>
      <w:r w:rsidRPr="00A00087">
        <w:rPr>
          <w:b/>
        </w:rPr>
        <w:t xml:space="preserve"> retroceso.</w:t>
      </w:r>
    </w:p>
    <w:p w14:paraId="2115312F" w14:textId="77777777" w:rsidR="007D61FC" w:rsidRPr="00A00087" w:rsidRDefault="007D61FC" w:rsidP="007D61FC">
      <w:pPr>
        <w:numPr>
          <w:ilvl w:val="0"/>
          <w:numId w:val="12"/>
        </w:numPr>
        <w:contextualSpacing/>
        <w:jc w:val="both"/>
      </w:pPr>
      <w:r w:rsidRPr="00A00087">
        <w:rPr>
          <w:b/>
        </w:rPr>
        <w:t xml:space="preserve">Niños menores de 36 meses </w:t>
      </w:r>
      <w:proofErr w:type="gramStart"/>
      <w:r w:rsidRPr="00A00087">
        <w:rPr>
          <w:b/>
        </w:rPr>
        <w:t>con  IRAS</w:t>
      </w:r>
      <w:proofErr w:type="gramEnd"/>
      <w:r w:rsidRPr="00A00087">
        <w:t xml:space="preserve"> en los últimos 6 años se incrementaron en 4.3 puntos porcentuales y entre el año 2014 y el  2015 se ha reducido en 4.4 puntos porcentuales al pasar de 29.0 puntos porcentuales a 24.6 puntos porcentuales en el 2015 y decrece a menos de 18% el 2016. Esto significa un </w:t>
      </w:r>
      <w:r w:rsidRPr="00A00087">
        <w:rPr>
          <w:b/>
        </w:rPr>
        <w:t>avance.</w:t>
      </w:r>
    </w:p>
    <w:p w14:paraId="450C9BBC" w14:textId="77777777" w:rsidR="007D61FC" w:rsidRPr="00A00087" w:rsidRDefault="007D61FC" w:rsidP="007D61FC">
      <w:pPr>
        <w:numPr>
          <w:ilvl w:val="0"/>
          <w:numId w:val="12"/>
        </w:numPr>
        <w:contextualSpacing/>
        <w:jc w:val="both"/>
      </w:pPr>
      <w:r w:rsidRPr="00A00087">
        <w:rPr>
          <w:b/>
        </w:rPr>
        <w:t>Niños menores de 36 meses con EDAS</w:t>
      </w:r>
      <w:r w:rsidRPr="00A00087">
        <w:t xml:space="preserve"> en los últimos 6 años se incrementaron en 5.4 puntos porcentuales, sin embargo en el 2014 se tenía 31.4 puntos porcentuales y ahora en el 2015 se cuenta con 24.4 puntos porcentuales disminuyendo en 6 punto porcentuales y se incrementa en el 2016 llegando al 28%. En el último año se ha observado un leve incremento en la incidencia de EDAS y significa un </w:t>
      </w:r>
      <w:r w:rsidRPr="00A00087">
        <w:rPr>
          <w:b/>
        </w:rPr>
        <w:t>retroceso</w:t>
      </w:r>
      <w:r w:rsidRPr="00A00087">
        <w:t xml:space="preserve"> en relación al avance en los últimos 6 años.</w:t>
      </w:r>
    </w:p>
    <w:p w14:paraId="0FBF55F7" w14:textId="77777777" w:rsidR="007D61FC" w:rsidRPr="00A00087" w:rsidRDefault="007D61FC" w:rsidP="007D61FC">
      <w:pPr>
        <w:numPr>
          <w:ilvl w:val="0"/>
          <w:numId w:val="12"/>
        </w:numPr>
        <w:contextualSpacing/>
        <w:jc w:val="both"/>
      </w:pPr>
      <w:r w:rsidRPr="00A00087">
        <w:rPr>
          <w:b/>
        </w:rPr>
        <w:lastRenderedPageBreak/>
        <w:t>Bajo peso al nacer</w:t>
      </w:r>
      <w:r w:rsidRPr="00A00087">
        <w:t xml:space="preserve"> en niños menores de 36 meses se reduce en 0.7 puntos porcentuales en los últimos 6 años, sin embargo en el 2014 alcanza el 5.7% y al 2015, alcanza el  8.3%, incrementándose en 2.6 puntos porcentuales y en el año 2016, se mantiene este incremento de niños, con bajo peso al nacer, alcanzando el 9%. En este indicador por tanto se observa un </w:t>
      </w:r>
      <w:r w:rsidRPr="00A00087">
        <w:rPr>
          <w:b/>
        </w:rPr>
        <w:t>retroceso</w:t>
      </w:r>
      <w:r w:rsidRPr="00A00087">
        <w:t xml:space="preserve"> que se ha mantenido en los últimos tres años.</w:t>
      </w:r>
    </w:p>
    <w:p w14:paraId="3A518FF7" w14:textId="77777777" w:rsidR="007D61FC" w:rsidRPr="00A00087" w:rsidRDefault="007D61FC" w:rsidP="007D61FC">
      <w:pPr>
        <w:numPr>
          <w:ilvl w:val="0"/>
          <w:numId w:val="12"/>
        </w:numPr>
        <w:contextualSpacing/>
        <w:jc w:val="both"/>
      </w:pPr>
      <w:r w:rsidRPr="00A00087">
        <w:rPr>
          <w:b/>
        </w:rPr>
        <w:t xml:space="preserve">En relación </w:t>
      </w:r>
      <w:proofErr w:type="gramStart"/>
      <w:r w:rsidRPr="00A00087">
        <w:rPr>
          <w:b/>
        </w:rPr>
        <w:t>al  avance</w:t>
      </w:r>
      <w:proofErr w:type="gramEnd"/>
      <w:r w:rsidRPr="00A00087">
        <w:rPr>
          <w:b/>
        </w:rPr>
        <w:t xml:space="preserve"> en las inmunizaciones</w:t>
      </w:r>
      <w:r w:rsidRPr="00A00087">
        <w:t xml:space="preserve">, las vacunas básicas en niños menores de 36 meses en los años 2011 y 2012 se incrementaron  hasta 10 puntos porcentuales; sin embargo en los dos años últimos 2013, 2014 se reduce  en 2.7 puntos porcentuales  con respecto al 2015 se ha reducido la atención en 0.8 puntos porcentuales  y al 2016 se han incrementado hasta el 60%. En este indicador se observan </w:t>
      </w:r>
      <w:r w:rsidRPr="00A00087">
        <w:rPr>
          <w:b/>
        </w:rPr>
        <w:t>retrocesos</w:t>
      </w:r>
      <w:r w:rsidRPr="00A00087">
        <w:t xml:space="preserve"> </w:t>
      </w:r>
      <w:proofErr w:type="gramStart"/>
      <w:r w:rsidRPr="00A00087">
        <w:t>y  siendo</w:t>
      </w:r>
      <w:proofErr w:type="gramEnd"/>
      <w:r w:rsidRPr="00A00087">
        <w:t xml:space="preserve"> la región Ucayali la que alcanza las más bajas coberturas de vacunación del país.</w:t>
      </w:r>
    </w:p>
    <w:p w14:paraId="660CC926" w14:textId="77777777" w:rsidR="007D61FC" w:rsidRPr="00A00087" w:rsidRDefault="007D61FC" w:rsidP="007D61FC">
      <w:pPr>
        <w:numPr>
          <w:ilvl w:val="0"/>
          <w:numId w:val="12"/>
        </w:numPr>
        <w:contextualSpacing/>
        <w:jc w:val="both"/>
      </w:pPr>
      <w:r w:rsidRPr="00A00087">
        <w:rPr>
          <w:b/>
        </w:rPr>
        <w:t>En la atención de vacunas de rotavirus y neumococos para 24 meses</w:t>
      </w:r>
      <w:r w:rsidRPr="00A00087">
        <w:t xml:space="preserve"> se ha incrementado la atención considerablemente con respecto al 2010 en 39.6 puntos porcentuales y con respecto al 2014 en 8.4 puntos porcentuales al 2015.</w:t>
      </w:r>
    </w:p>
    <w:p w14:paraId="138DAF84" w14:textId="77777777" w:rsidR="007D61FC" w:rsidRPr="00A00087" w:rsidRDefault="007D61FC" w:rsidP="007D61FC">
      <w:pPr>
        <w:numPr>
          <w:ilvl w:val="0"/>
          <w:numId w:val="12"/>
        </w:numPr>
        <w:contextualSpacing/>
        <w:jc w:val="both"/>
      </w:pPr>
      <w:r w:rsidRPr="00A00087">
        <w:rPr>
          <w:b/>
        </w:rPr>
        <w:t xml:space="preserve">En la atención de vacunas de rotavirus y neumococos </w:t>
      </w:r>
      <w:proofErr w:type="gramStart"/>
      <w:r w:rsidRPr="00A00087">
        <w:rPr>
          <w:b/>
        </w:rPr>
        <w:t>para  12</w:t>
      </w:r>
      <w:proofErr w:type="gramEnd"/>
      <w:r w:rsidRPr="00A00087">
        <w:rPr>
          <w:b/>
        </w:rPr>
        <w:t xml:space="preserve"> meses</w:t>
      </w:r>
      <w:r w:rsidRPr="00A00087">
        <w:t xml:space="preserve"> de 74,3% en el año 2015 se reduce la atención a 61,5%, siendo 12.8 puntos porcentuales que no se atendió al 2016.</w:t>
      </w:r>
    </w:p>
    <w:p w14:paraId="3D932655" w14:textId="77777777" w:rsidR="007D61FC" w:rsidRPr="00A00087" w:rsidRDefault="007D61FC" w:rsidP="007D61FC">
      <w:pPr>
        <w:numPr>
          <w:ilvl w:val="0"/>
          <w:numId w:val="12"/>
        </w:numPr>
        <w:contextualSpacing/>
        <w:jc w:val="both"/>
      </w:pPr>
      <w:r w:rsidRPr="00A00087">
        <w:rPr>
          <w:b/>
        </w:rPr>
        <w:t>En saneamiento básico</w:t>
      </w:r>
      <w:r w:rsidRPr="00A00087">
        <w:t>. Se observa un incremento de este servicio desde el año 2010, en 2.6 puntos porcentuales, sin embargo, disminuye</w:t>
      </w:r>
      <w:proofErr w:type="gramStart"/>
      <w:r w:rsidRPr="00A00087">
        <w:t>,  de</w:t>
      </w:r>
      <w:proofErr w:type="gramEnd"/>
      <w:r w:rsidRPr="00A00087">
        <w:t xml:space="preserve"> 91.2% en el 2015 a 87.7% en el 2016.</w:t>
      </w:r>
    </w:p>
    <w:p w14:paraId="51325A61" w14:textId="77777777" w:rsidR="007D61FC" w:rsidRPr="00A00087" w:rsidRDefault="007D61FC" w:rsidP="007D61FC">
      <w:pPr>
        <w:numPr>
          <w:ilvl w:val="0"/>
          <w:numId w:val="12"/>
        </w:numPr>
        <w:contextualSpacing/>
        <w:jc w:val="both"/>
      </w:pPr>
      <w:r w:rsidRPr="00A00087">
        <w:rPr>
          <w:b/>
        </w:rPr>
        <w:t>El saneamiento básico en hogares rurales</w:t>
      </w:r>
      <w:r w:rsidRPr="00A00087">
        <w:t xml:space="preserve"> en los últimos 5 años se ha incrementado en 10.4 puntos porcentuales y en los dos últimos años se incrementó en 7.4 puntos porcentuales, en el 2016 se tiene una cobertura de 55.5% habiendo un retroceso ya que el 2015 estaba en 64.7 puntos porcentuales.</w:t>
      </w:r>
    </w:p>
    <w:p w14:paraId="13C20A5E" w14:textId="6FA85EED" w:rsidR="007D61FC" w:rsidRPr="00A00087" w:rsidRDefault="00AE7EBA" w:rsidP="007D61FC">
      <w:pPr>
        <w:jc w:val="both"/>
      </w:pPr>
      <w:r>
        <w:t xml:space="preserve">       </w:t>
      </w:r>
      <w:r w:rsidR="007D61FC" w:rsidRPr="00A00087">
        <w:t>Ver Gráfico N° 3.</w:t>
      </w:r>
    </w:p>
    <w:p w14:paraId="732D0BC9" w14:textId="77777777" w:rsidR="00B97C86" w:rsidRPr="00A00087" w:rsidRDefault="00B97C86" w:rsidP="006A1BE8">
      <w:pPr>
        <w:ind w:firstLine="708"/>
        <w:jc w:val="center"/>
      </w:pPr>
    </w:p>
    <w:p w14:paraId="222A09FE" w14:textId="77777777" w:rsidR="00B97C86" w:rsidRPr="00A00087" w:rsidRDefault="00B97C86" w:rsidP="006A1BE8">
      <w:pPr>
        <w:ind w:firstLine="708"/>
        <w:jc w:val="center"/>
      </w:pPr>
    </w:p>
    <w:p w14:paraId="41CE255F" w14:textId="77777777" w:rsidR="00B97C86" w:rsidRPr="00A00087" w:rsidRDefault="00B97C86" w:rsidP="006A1BE8">
      <w:pPr>
        <w:ind w:firstLine="708"/>
        <w:jc w:val="center"/>
      </w:pPr>
    </w:p>
    <w:p w14:paraId="1C7C8E06" w14:textId="77777777" w:rsidR="00B97C86" w:rsidRPr="00A00087" w:rsidRDefault="00B97C86" w:rsidP="006A1BE8">
      <w:pPr>
        <w:ind w:firstLine="708"/>
        <w:jc w:val="center"/>
      </w:pPr>
    </w:p>
    <w:p w14:paraId="71612DDB" w14:textId="77777777" w:rsidR="00B97C86" w:rsidRPr="00A00087" w:rsidRDefault="00B97C86" w:rsidP="006A1BE8">
      <w:pPr>
        <w:ind w:firstLine="708"/>
        <w:jc w:val="center"/>
      </w:pPr>
    </w:p>
    <w:p w14:paraId="382914CF" w14:textId="77777777" w:rsidR="00B97C86" w:rsidRPr="00A00087" w:rsidRDefault="00B97C86" w:rsidP="006A1BE8">
      <w:pPr>
        <w:ind w:firstLine="708"/>
        <w:jc w:val="center"/>
      </w:pPr>
    </w:p>
    <w:p w14:paraId="1B10128E" w14:textId="77777777" w:rsidR="00B97C86" w:rsidRPr="00A00087" w:rsidRDefault="00B97C86" w:rsidP="006A1BE8">
      <w:pPr>
        <w:ind w:firstLine="708"/>
        <w:jc w:val="center"/>
      </w:pPr>
    </w:p>
    <w:p w14:paraId="52A4A4C1" w14:textId="77777777" w:rsidR="00B97C86" w:rsidRPr="00A00087" w:rsidRDefault="00B97C86" w:rsidP="006A1BE8">
      <w:pPr>
        <w:ind w:firstLine="708"/>
        <w:jc w:val="center"/>
      </w:pPr>
    </w:p>
    <w:p w14:paraId="115171C8" w14:textId="77777777" w:rsidR="00B97C86" w:rsidRPr="00A00087" w:rsidRDefault="00B97C86" w:rsidP="006A1BE8">
      <w:pPr>
        <w:ind w:firstLine="708"/>
        <w:jc w:val="center"/>
      </w:pPr>
    </w:p>
    <w:p w14:paraId="7C86CE2F" w14:textId="77777777" w:rsidR="00B97C86" w:rsidRPr="00A00087" w:rsidRDefault="00B97C86" w:rsidP="006A1BE8">
      <w:pPr>
        <w:ind w:firstLine="708"/>
        <w:jc w:val="center"/>
      </w:pPr>
    </w:p>
    <w:p w14:paraId="5AA0DAAE" w14:textId="77777777" w:rsidR="00B97C86" w:rsidRPr="00A00087" w:rsidRDefault="00B97C86" w:rsidP="006A1BE8">
      <w:pPr>
        <w:ind w:firstLine="708"/>
        <w:jc w:val="center"/>
      </w:pPr>
    </w:p>
    <w:p w14:paraId="08B21266" w14:textId="3E380EA0" w:rsidR="00B97C86" w:rsidRPr="00A00087" w:rsidRDefault="00B97C86" w:rsidP="00370C96">
      <w:pPr>
        <w:tabs>
          <w:tab w:val="left" w:pos="3660"/>
        </w:tabs>
      </w:pPr>
    </w:p>
    <w:p w14:paraId="38D5A654" w14:textId="77777777" w:rsidR="004E6B88" w:rsidRPr="00A00087" w:rsidRDefault="004E6B88" w:rsidP="0028166D">
      <w:pPr>
        <w:rPr>
          <w:sz w:val="18"/>
        </w:rPr>
      </w:pPr>
      <w:r w:rsidRPr="00A00087">
        <w:rPr>
          <w:noProof/>
          <w:lang w:eastAsia="es-PE"/>
        </w:rPr>
        <w:lastRenderedPageBreak/>
        <w:drawing>
          <wp:inline distT="0" distB="0" distL="0" distR="0" wp14:anchorId="098E8C51" wp14:editId="6A89CCCA">
            <wp:extent cx="6257124" cy="6368415"/>
            <wp:effectExtent l="0" t="0" r="10795" b="1333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1C0F94" w14:textId="77777777" w:rsidR="00E058F1" w:rsidRPr="00A00087" w:rsidRDefault="00E058F1" w:rsidP="00E058F1">
      <w:pPr>
        <w:jc w:val="both"/>
      </w:pPr>
      <w:r w:rsidRPr="00A00087">
        <w:t>Fuente: INEI-ENDES PPR-2016- Elaboración. MCLCP-Ucayali marzo 2017</w:t>
      </w:r>
    </w:p>
    <w:p w14:paraId="11BA60CD" w14:textId="77777777" w:rsidR="00975D78" w:rsidRPr="00A00087" w:rsidRDefault="00975D78" w:rsidP="008D435A">
      <w:pPr>
        <w:jc w:val="both"/>
      </w:pPr>
    </w:p>
    <w:p w14:paraId="24D3BF43" w14:textId="77777777" w:rsidR="00245B3F" w:rsidRDefault="00245B3F" w:rsidP="00245B3F">
      <w:pPr>
        <w:pStyle w:val="Ttulo3"/>
        <w:rPr>
          <w:b/>
        </w:rPr>
      </w:pPr>
      <w:bookmarkStart w:id="9" w:name="_Toc487119214"/>
      <w:bookmarkStart w:id="10" w:name="_Toc489520969"/>
      <w:r w:rsidRPr="00A00087">
        <w:rPr>
          <w:b/>
        </w:rPr>
        <w:t>B. Información distrital y redes de salud.</w:t>
      </w:r>
      <w:bookmarkEnd w:id="9"/>
      <w:bookmarkEnd w:id="10"/>
    </w:p>
    <w:p w14:paraId="3DD524B4" w14:textId="0D6756C6" w:rsidR="00F41A66" w:rsidRPr="0032580A" w:rsidRDefault="00F41A66" w:rsidP="00245B3F">
      <w:pPr>
        <w:jc w:val="both"/>
        <w:rPr>
          <w:noProof/>
          <w:sz w:val="24"/>
          <w:lang w:eastAsia="es-PE"/>
        </w:rPr>
      </w:pPr>
      <w:r w:rsidRPr="0032580A">
        <w:rPr>
          <w:rFonts w:ascii="Calibri" w:hAnsi="Calibri"/>
          <w:color w:val="1F497D"/>
          <w:sz w:val="24"/>
          <w:shd w:val="clear" w:color="auto" w:fill="FFFFFF"/>
        </w:rPr>
        <w:t xml:space="preserve">La información presentada en esta sección corresponde a los datos alcanzados y trabajados por la Dirección Regional de Salud de Ucayali y </w:t>
      </w:r>
      <w:r w:rsidR="0032580A">
        <w:rPr>
          <w:rFonts w:ascii="Calibri" w:hAnsi="Calibri"/>
          <w:color w:val="1F497D"/>
          <w:sz w:val="24"/>
          <w:shd w:val="clear" w:color="auto" w:fill="FFFFFF"/>
        </w:rPr>
        <w:t>constituye una muestra.</w:t>
      </w:r>
    </w:p>
    <w:p w14:paraId="2DA5DC51" w14:textId="265C315F" w:rsidR="003167C4" w:rsidRPr="00A00087" w:rsidRDefault="00245B3F" w:rsidP="00245B3F">
      <w:pPr>
        <w:jc w:val="both"/>
        <w:rPr>
          <w:sz w:val="24"/>
          <w:szCs w:val="24"/>
        </w:rPr>
      </w:pPr>
      <w:r w:rsidRPr="00A00087">
        <w:rPr>
          <w:b/>
          <w:sz w:val="24"/>
          <w:szCs w:val="24"/>
        </w:rPr>
        <w:t xml:space="preserve">B.1.-) </w:t>
      </w:r>
      <w:proofErr w:type="gramStart"/>
      <w:r w:rsidRPr="00A00087">
        <w:rPr>
          <w:b/>
          <w:sz w:val="24"/>
          <w:szCs w:val="24"/>
        </w:rPr>
        <w:t>La  Desnutrición</w:t>
      </w:r>
      <w:proofErr w:type="gramEnd"/>
      <w:r w:rsidRPr="00A00087">
        <w:rPr>
          <w:b/>
          <w:sz w:val="24"/>
          <w:szCs w:val="24"/>
        </w:rPr>
        <w:t xml:space="preserve"> Crónica Infantil (DCI) en Ucayali</w:t>
      </w:r>
      <w:r w:rsidRPr="00A00087">
        <w:rPr>
          <w:sz w:val="24"/>
          <w:szCs w:val="24"/>
        </w:rPr>
        <w:t xml:space="preserve">: Según el Sistema de Información de la Dirección Regional de Salud de Ucayali se ha reducido la prevalencia de la desnutrición crónica infantil en los distritos de </w:t>
      </w:r>
      <w:proofErr w:type="spellStart"/>
      <w:r w:rsidRPr="00A00087">
        <w:rPr>
          <w:sz w:val="24"/>
          <w:szCs w:val="24"/>
        </w:rPr>
        <w:t>Iparía</w:t>
      </w:r>
      <w:proofErr w:type="spellEnd"/>
      <w:r w:rsidRPr="00A00087">
        <w:rPr>
          <w:sz w:val="24"/>
          <w:szCs w:val="24"/>
        </w:rPr>
        <w:t xml:space="preserve">, Raimondi, </w:t>
      </w:r>
      <w:proofErr w:type="spellStart"/>
      <w:r w:rsidRPr="00A00087">
        <w:rPr>
          <w:sz w:val="24"/>
          <w:szCs w:val="24"/>
        </w:rPr>
        <w:t>Callería</w:t>
      </w:r>
      <w:proofErr w:type="spellEnd"/>
      <w:r w:rsidRPr="00A00087">
        <w:rPr>
          <w:sz w:val="24"/>
          <w:szCs w:val="24"/>
        </w:rPr>
        <w:t xml:space="preserve">, </w:t>
      </w:r>
      <w:proofErr w:type="spellStart"/>
      <w:r w:rsidRPr="00A00087">
        <w:rPr>
          <w:sz w:val="24"/>
          <w:szCs w:val="24"/>
        </w:rPr>
        <w:t>Curimana</w:t>
      </w:r>
      <w:proofErr w:type="spellEnd"/>
      <w:r w:rsidRPr="00A00087">
        <w:rPr>
          <w:sz w:val="24"/>
          <w:szCs w:val="24"/>
        </w:rPr>
        <w:t xml:space="preserve">, </w:t>
      </w:r>
      <w:proofErr w:type="spellStart"/>
      <w:r w:rsidRPr="00A00087">
        <w:rPr>
          <w:sz w:val="24"/>
          <w:szCs w:val="24"/>
        </w:rPr>
        <w:t>Manantay</w:t>
      </w:r>
      <w:proofErr w:type="spellEnd"/>
      <w:r w:rsidRPr="00A00087">
        <w:rPr>
          <w:sz w:val="24"/>
          <w:szCs w:val="24"/>
        </w:rPr>
        <w:t xml:space="preserve"> y </w:t>
      </w:r>
      <w:proofErr w:type="spellStart"/>
      <w:r w:rsidRPr="00A00087">
        <w:rPr>
          <w:sz w:val="24"/>
          <w:szCs w:val="24"/>
        </w:rPr>
        <w:t>Yurua</w:t>
      </w:r>
      <w:proofErr w:type="spellEnd"/>
      <w:r w:rsidRPr="00A00087">
        <w:rPr>
          <w:sz w:val="24"/>
          <w:szCs w:val="24"/>
        </w:rPr>
        <w:t xml:space="preserve">, entre los años 2015 y 2016.  No obstante, es importante precisar que los resultados presentados corresponden a una muestra y no a toda la población de menores de 5 años de los distritos de Ucayali. </w:t>
      </w:r>
      <w:r w:rsidR="0032580A">
        <w:rPr>
          <w:sz w:val="24"/>
          <w:szCs w:val="24"/>
        </w:rPr>
        <w:t xml:space="preserve">Según la in formación de la DIRESA Ucayali, </w:t>
      </w:r>
      <w:r w:rsidR="0032580A">
        <w:rPr>
          <w:sz w:val="24"/>
          <w:szCs w:val="24"/>
        </w:rPr>
        <w:lastRenderedPageBreak/>
        <w:t>los</w:t>
      </w:r>
      <w:r w:rsidRPr="00A00087">
        <w:rPr>
          <w:sz w:val="24"/>
          <w:szCs w:val="24"/>
        </w:rPr>
        <w:t xml:space="preserve"> distritos de Purús e </w:t>
      </w:r>
      <w:proofErr w:type="spellStart"/>
      <w:r w:rsidRPr="00A00087">
        <w:rPr>
          <w:sz w:val="24"/>
          <w:szCs w:val="24"/>
        </w:rPr>
        <w:t>Iparía</w:t>
      </w:r>
      <w:proofErr w:type="spellEnd"/>
      <w:r w:rsidRPr="00A00087">
        <w:rPr>
          <w:sz w:val="24"/>
          <w:szCs w:val="24"/>
        </w:rPr>
        <w:t xml:space="preserve"> son los que tienen mayor prevalencia de DCI. Ver Gráfico N° 4 y Tablas 1. </w:t>
      </w:r>
    </w:p>
    <w:p w14:paraId="7BCDE7CF" w14:textId="5847A789" w:rsidR="00245B3F" w:rsidRPr="00A00087" w:rsidRDefault="00245B3F" w:rsidP="00245B3F">
      <w:pPr>
        <w:tabs>
          <w:tab w:val="left" w:pos="1305"/>
        </w:tabs>
      </w:pPr>
      <w:r w:rsidRPr="00A00087">
        <w:rPr>
          <w:noProof/>
          <w:lang w:eastAsia="es-PE"/>
        </w:rPr>
        <w:drawing>
          <wp:inline distT="0" distB="0" distL="0" distR="0" wp14:anchorId="5670DE0A" wp14:editId="5DF0BDF8">
            <wp:extent cx="5427345" cy="3609975"/>
            <wp:effectExtent l="0" t="0" r="190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D612BC" w14:textId="77777777" w:rsidR="009A11FA" w:rsidRPr="00A00087" w:rsidRDefault="009A11FA" w:rsidP="00291C39">
      <w:pPr>
        <w:jc w:val="both"/>
      </w:pPr>
      <w:r w:rsidRPr="00A00087">
        <w:t>Fuente. SIEN-DIRESA-Ucayali. Elaboración. MCLCP-Ucayali</w:t>
      </w:r>
    </w:p>
    <w:p w14:paraId="68CFD6D8" w14:textId="77777777" w:rsidR="003167C4" w:rsidRPr="0032580A" w:rsidRDefault="003167C4" w:rsidP="00291C39">
      <w:pPr>
        <w:jc w:val="both"/>
        <w:rPr>
          <w:sz w:val="20"/>
        </w:rPr>
      </w:pPr>
    </w:p>
    <w:p w14:paraId="70B5D8C2" w14:textId="1163F66A" w:rsidR="00507AB7" w:rsidRPr="0032580A" w:rsidRDefault="003167C4" w:rsidP="0032580A">
      <w:pPr>
        <w:pStyle w:val="NormalWeb"/>
        <w:spacing w:before="0" w:beforeAutospacing="0" w:after="0" w:afterAutospacing="0"/>
        <w:jc w:val="center"/>
        <w:rPr>
          <w:sz w:val="22"/>
        </w:rPr>
      </w:pPr>
      <w:r w:rsidRPr="0032580A">
        <w:rPr>
          <w:rFonts w:ascii="Arial" w:eastAsia="Calibri" w:hAnsi="Arial"/>
          <w:b/>
          <w:bCs/>
          <w:color w:val="000000" w:themeColor="text1"/>
          <w:kern w:val="24"/>
          <w:sz w:val="22"/>
          <w:lang w:val="es-ES"/>
        </w:rPr>
        <w:t>TABLA 1: PROPORCIÓN DE DESNUTRICIÓN CRÓNICA</w:t>
      </w:r>
      <w:r w:rsidRPr="0032580A">
        <w:rPr>
          <w:rFonts w:ascii="Arial" w:eastAsia="MS Gothic" w:hAnsi="Arial"/>
          <w:b/>
          <w:bCs/>
          <w:color w:val="000000"/>
          <w:kern w:val="24"/>
          <w:sz w:val="22"/>
          <w:lang w:val="es-ES"/>
        </w:rPr>
        <w:t xml:space="preserve"> </w:t>
      </w:r>
      <w:r w:rsidRPr="0032580A">
        <w:rPr>
          <w:rFonts w:ascii="Arial" w:eastAsia="Calibri" w:hAnsi="Arial"/>
          <w:b/>
          <w:bCs/>
          <w:color w:val="000000" w:themeColor="text1"/>
          <w:kern w:val="24"/>
          <w:sz w:val="22"/>
          <w:lang w:val="es-ES"/>
        </w:rPr>
        <w:t>(SIEN) EN MENORES DE 5 AÑOS QUE ACCEDEN A LOS ESTABLECIMIENTOS DE SALUD, SEGÚN DISTRITOS, UCAYALI 2016</w:t>
      </w:r>
    </w:p>
    <w:p w14:paraId="40FAEA82" w14:textId="5F63B416" w:rsidR="0076607E" w:rsidRPr="00A00087" w:rsidRDefault="003167C4" w:rsidP="00291C39">
      <w:pPr>
        <w:jc w:val="both"/>
      </w:pPr>
      <w:r w:rsidRPr="00A00087">
        <w:rPr>
          <w:noProof/>
          <w:lang w:eastAsia="es-PE"/>
        </w:rPr>
        <w:drawing>
          <wp:inline distT="0" distB="0" distL="0" distR="0" wp14:anchorId="24EDA2B3" wp14:editId="5757C57C">
            <wp:extent cx="5426983" cy="3305175"/>
            <wp:effectExtent l="0" t="0" r="254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19" t="20381" r="16226" b="11267"/>
                    <a:stretch/>
                  </pic:blipFill>
                  <pic:spPr bwMode="auto">
                    <a:xfrm>
                      <a:off x="0" y="0"/>
                      <a:ext cx="5426983" cy="3305175"/>
                    </a:xfrm>
                    <a:prstGeom prst="rect">
                      <a:avLst/>
                    </a:prstGeom>
                    <a:ln>
                      <a:noFill/>
                    </a:ln>
                    <a:extLst>
                      <a:ext uri="{53640926-AAD7-44D8-BBD7-CCE9431645EC}">
                        <a14:shadowObscured xmlns:a14="http://schemas.microsoft.com/office/drawing/2010/main"/>
                      </a:ext>
                    </a:extLst>
                  </pic:spPr>
                </pic:pic>
              </a:graphicData>
            </a:graphic>
          </wp:inline>
        </w:drawing>
      </w:r>
    </w:p>
    <w:p w14:paraId="5439DDDE" w14:textId="368D723D" w:rsidR="009719F7" w:rsidRPr="0032580A" w:rsidRDefault="0032580A" w:rsidP="0032580A">
      <w:pPr>
        <w:tabs>
          <w:tab w:val="left" w:pos="7938"/>
        </w:tabs>
        <w:jc w:val="both"/>
        <w:rPr>
          <w:sz w:val="24"/>
        </w:rPr>
      </w:pPr>
      <w:r>
        <w:rPr>
          <w:sz w:val="24"/>
        </w:rPr>
        <w:t>Según la información de la DIRESA Ucayali, a</w:t>
      </w:r>
      <w:r w:rsidR="00245B3F" w:rsidRPr="00A00087">
        <w:rPr>
          <w:sz w:val="24"/>
        </w:rPr>
        <w:t xml:space="preserve"> nivel de Redes de Salud, Atalaya y Coronel Portillo son los que tienen el mayor porcentaje de Desnutrición Crónica Infantil en </w:t>
      </w:r>
      <w:r w:rsidR="00245B3F" w:rsidRPr="00A00087">
        <w:rPr>
          <w:sz w:val="24"/>
        </w:rPr>
        <w:lastRenderedPageBreak/>
        <w:t>menores de 5 años de edad, 33% y 20.7% respectivamente. Ver Cuadros 1 al 3. Un aspecto, que aparece como alerta es la incidencia de obesidad y sobrepeso</w:t>
      </w:r>
      <w:r>
        <w:rPr>
          <w:sz w:val="24"/>
        </w:rPr>
        <w:t xml:space="preserve"> en Ucayali. Ver Cuadros 4 y 5.</w:t>
      </w:r>
    </w:p>
    <w:p w14:paraId="4B016B29" w14:textId="77777777" w:rsidR="009719F7" w:rsidRPr="00A00087" w:rsidRDefault="009719F7" w:rsidP="009719F7">
      <w:pPr>
        <w:tabs>
          <w:tab w:val="left" w:pos="3789"/>
        </w:tabs>
      </w:pPr>
    </w:p>
    <w:p w14:paraId="451FF988" w14:textId="686B1C86" w:rsidR="00507AB7" w:rsidRPr="0032580A" w:rsidRDefault="00245B3F" w:rsidP="0032580A">
      <w:pPr>
        <w:pStyle w:val="Ttulo3"/>
        <w:jc w:val="center"/>
        <w:rPr>
          <w:b/>
          <w:color w:val="000000" w:themeColor="text1"/>
        </w:rPr>
      </w:pPr>
      <w:bookmarkStart w:id="11" w:name="_Toc489520970"/>
      <w:r w:rsidRPr="0032580A">
        <w:rPr>
          <w:b/>
          <w:color w:val="000000" w:themeColor="text1"/>
        </w:rPr>
        <w:t>Cuadro N° 1.</w:t>
      </w:r>
      <w:bookmarkEnd w:id="11"/>
    </w:p>
    <w:tbl>
      <w:tblPr>
        <w:tblStyle w:val="TableNormal"/>
        <w:tblW w:w="0" w:type="auto"/>
        <w:tblInd w:w="810" w:type="dxa"/>
        <w:tblLayout w:type="fixed"/>
        <w:tblLook w:val="01E0" w:firstRow="1" w:lastRow="1" w:firstColumn="1" w:lastColumn="1" w:noHBand="0" w:noVBand="0"/>
      </w:tblPr>
      <w:tblGrid>
        <w:gridCol w:w="2933"/>
        <w:gridCol w:w="720"/>
        <w:gridCol w:w="720"/>
        <w:gridCol w:w="720"/>
        <w:gridCol w:w="721"/>
        <w:gridCol w:w="720"/>
        <w:gridCol w:w="720"/>
      </w:tblGrid>
      <w:tr w:rsidR="00507AB7" w:rsidRPr="00A00087" w14:paraId="50E5038E" w14:textId="77777777" w:rsidTr="00E91269">
        <w:trPr>
          <w:trHeight w:hRule="exact" w:val="312"/>
        </w:trPr>
        <w:tc>
          <w:tcPr>
            <w:tcW w:w="2933" w:type="dxa"/>
            <w:vMerge w:val="restart"/>
            <w:tcBorders>
              <w:top w:val="single" w:sz="5" w:space="0" w:color="808080"/>
              <w:left w:val="single" w:sz="5" w:space="0" w:color="808080"/>
              <w:right w:val="single" w:sz="5" w:space="0" w:color="808080"/>
            </w:tcBorders>
            <w:shd w:val="clear" w:color="auto" w:fill="376091"/>
          </w:tcPr>
          <w:p w14:paraId="1192193A" w14:textId="77777777" w:rsidR="00507AB7" w:rsidRPr="00A00087" w:rsidRDefault="00507AB7" w:rsidP="00E91269">
            <w:pPr>
              <w:pStyle w:val="TableParagraph"/>
              <w:spacing w:before="2" w:line="160" w:lineRule="exact"/>
              <w:rPr>
                <w:sz w:val="16"/>
                <w:szCs w:val="16"/>
                <w:lang w:val="es-PE"/>
              </w:rPr>
            </w:pPr>
          </w:p>
          <w:p w14:paraId="2CDE8862" w14:textId="77777777" w:rsidR="00507AB7" w:rsidRPr="00A00087" w:rsidRDefault="00507AB7" w:rsidP="00E91269">
            <w:pPr>
              <w:pStyle w:val="TableParagraph"/>
              <w:spacing w:line="200" w:lineRule="exact"/>
              <w:rPr>
                <w:sz w:val="20"/>
                <w:szCs w:val="20"/>
                <w:lang w:val="es-PE"/>
              </w:rPr>
            </w:pPr>
          </w:p>
          <w:p w14:paraId="7022E7EC" w14:textId="77777777" w:rsidR="00507AB7" w:rsidRPr="00A00087" w:rsidRDefault="00507AB7" w:rsidP="00E91269">
            <w:pPr>
              <w:pStyle w:val="TableParagraph"/>
              <w:ind w:left="954"/>
              <w:rPr>
                <w:rFonts w:ascii="Arial" w:eastAsia="Arial" w:hAnsi="Arial" w:cs="Arial"/>
                <w:sz w:val="16"/>
                <w:szCs w:val="16"/>
              </w:rPr>
            </w:pPr>
            <w:r w:rsidRPr="00A00087">
              <w:rPr>
                <w:rFonts w:ascii="Arial" w:eastAsia="Arial" w:hAnsi="Arial" w:cs="Arial"/>
                <w:b/>
                <w:bCs/>
                <w:color w:val="FFFFFF"/>
                <w:spacing w:val="-1"/>
                <w:sz w:val="16"/>
                <w:szCs w:val="16"/>
              </w:rPr>
              <w:t>Re</w:t>
            </w:r>
            <w:r w:rsidRPr="00A00087">
              <w:rPr>
                <w:rFonts w:ascii="Arial" w:eastAsia="Arial" w:hAnsi="Arial" w:cs="Arial"/>
                <w:b/>
                <w:bCs/>
                <w:color w:val="FFFFFF"/>
                <w:sz w:val="16"/>
                <w:szCs w:val="16"/>
              </w:rPr>
              <w:t>d</w:t>
            </w:r>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z w:val="16"/>
                <w:szCs w:val="16"/>
              </w:rPr>
              <w:t>de</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z w:val="16"/>
                <w:szCs w:val="16"/>
              </w:rPr>
              <w:t>S</w:t>
            </w:r>
            <w:r w:rsidRPr="00A00087">
              <w:rPr>
                <w:rFonts w:ascii="Arial" w:eastAsia="Arial" w:hAnsi="Arial" w:cs="Arial"/>
                <w:b/>
                <w:bCs/>
                <w:color w:val="FFFFFF"/>
                <w:spacing w:val="-1"/>
                <w:sz w:val="16"/>
                <w:szCs w:val="16"/>
              </w:rPr>
              <w:t>a</w:t>
            </w:r>
            <w:r w:rsidRPr="00A00087">
              <w:rPr>
                <w:rFonts w:ascii="Arial" w:eastAsia="Arial" w:hAnsi="Arial" w:cs="Arial"/>
                <w:b/>
                <w:bCs/>
                <w:color w:val="FFFFFF"/>
                <w:sz w:val="16"/>
                <w:szCs w:val="16"/>
              </w:rPr>
              <w:t>l</w:t>
            </w:r>
            <w:r w:rsidRPr="00A00087">
              <w:rPr>
                <w:rFonts w:ascii="Arial" w:eastAsia="Arial" w:hAnsi="Arial" w:cs="Arial"/>
                <w:b/>
                <w:bCs/>
                <w:color w:val="FFFFFF"/>
                <w:spacing w:val="-3"/>
                <w:sz w:val="16"/>
                <w:szCs w:val="16"/>
              </w:rPr>
              <w:t>u</w:t>
            </w:r>
            <w:r w:rsidRPr="00A00087">
              <w:rPr>
                <w:rFonts w:ascii="Arial" w:eastAsia="Arial" w:hAnsi="Arial" w:cs="Arial"/>
                <w:b/>
                <w:bCs/>
                <w:color w:val="FFFFFF"/>
                <w:sz w:val="16"/>
                <w:szCs w:val="16"/>
              </w:rPr>
              <w:t>d</w:t>
            </w:r>
            <w:proofErr w:type="spellEnd"/>
          </w:p>
        </w:tc>
        <w:tc>
          <w:tcPr>
            <w:tcW w:w="4321" w:type="dxa"/>
            <w:gridSpan w:val="6"/>
            <w:tcBorders>
              <w:top w:val="single" w:sz="5" w:space="0" w:color="808080"/>
              <w:left w:val="single" w:sz="5" w:space="0" w:color="808080"/>
              <w:bottom w:val="single" w:sz="5" w:space="0" w:color="808080"/>
              <w:right w:val="single" w:sz="27" w:space="0" w:color="376091"/>
            </w:tcBorders>
            <w:shd w:val="clear" w:color="auto" w:fill="376091"/>
          </w:tcPr>
          <w:p w14:paraId="06283E27" w14:textId="77777777" w:rsidR="00507AB7" w:rsidRPr="00A00087" w:rsidRDefault="00507AB7" w:rsidP="00E91269">
            <w:pPr>
              <w:pStyle w:val="TableParagraph"/>
              <w:spacing w:before="52"/>
              <w:ind w:left="755"/>
              <w:rPr>
                <w:rFonts w:ascii="Arial" w:eastAsia="Arial" w:hAnsi="Arial" w:cs="Arial"/>
                <w:sz w:val="16"/>
                <w:szCs w:val="16"/>
                <w:lang w:val="es-PE"/>
              </w:rPr>
            </w:pPr>
            <w:r w:rsidRPr="00A00087">
              <w:rPr>
                <w:rFonts w:ascii="Arial" w:eastAsia="Arial" w:hAnsi="Arial" w:cs="Arial"/>
                <w:b/>
                <w:bCs/>
                <w:color w:val="FFFFFF"/>
                <w:spacing w:val="-3"/>
                <w:sz w:val="16"/>
                <w:szCs w:val="16"/>
                <w:lang w:val="es-PE"/>
              </w:rPr>
              <w:t>T</w:t>
            </w:r>
            <w:r w:rsidRPr="00A00087">
              <w:rPr>
                <w:rFonts w:ascii="Arial" w:eastAsia="Arial" w:hAnsi="Arial" w:cs="Arial"/>
                <w:b/>
                <w:bCs/>
                <w:color w:val="FFFFFF"/>
                <w:sz w:val="16"/>
                <w:szCs w:val="16"/>
                <w:lang w:val="es-PE"/>
              </w:rPr>
              <w:t>o</w:t>
            </w:r>
            <w:r w:rsidRPr="00A00087">
              <w:rPr>
                <w:rFonts w:ascii="Arial" w:eastAsia="Arial" w:hAnsi="Arial" w:cs="Arial"/>
                <w:b/>
                <w:bCs/>
                <w:color w:val="FFFFFF"/>
                <w:spacing w:val="-1"/>
                <w:sz w:val="16"/>
                <w:szCs w:val="16"/>
                <w:lang w:val="es-PE"/>
              </w:rPr>
              <w:t>ta</w:t>
            </w:r>
            <w:r w:rsidRPr="00A00087">
              <w:rPr>
                <w:rFonts w:ascii="Arial" w:eastAsia="Arial" w:hAnsi="Arial" w:cs="Arial"/>
                <w:b/>
                <w:bCs/>
                <w:color w:val="FFFFFF"/>
                <w:sz w:val="16"/>
                <w:szCs w:val="16"/>
                <w:lang w:val="es-PE"/>
              </w:rPr>
              <w:t>l</w:t>
            </w:r>
            <w:r w:rsidRPr="00A00087">
              <w:rPr>
                <w:rFonts w:ascii="Arial" w:eastAsia="Arial" w:hAnsi="Arial" w:cs="Arial"/>
                <w:b/>
                <w:bCs/>
                <w:color w:val="FFFFFF"/>
                <w:spacing w:val="2"/>
                <w:sz w:val="16"/>
                <w:szCs w:val="16"/>
                <w:lang w:val="es-PE"/>
              </w:rPr>
              <w:t xml:space="preserve"> </w:t>
            </w:r>
            <w:r w:rsidRPr="00A00087">
              <w:rPr>
                <w:rFonts w:ascii="Arial" w:eastAsia="Arial" w:hAnsi="Arial" w:cs="Arial"/>
                <w:b/>
                <w:bCs/>
                <w:color w:val="FFFFFF"/>
                <w:spacing w:val="-1"/>
                <w:sz w:val="16"/>
                <w:szCs w:val="16"/>
                <w:lang w:val="es-PE"/>
              </w:rPr>
              <w:t>Cas</w:t>
            </w:r>
            <w:r w:rsidRPr="00A00087">
              <w:rPr>
                <w:rFonts w:ascii="Arial" w:eastAsia="Arial" w:hAnsi="Arial" w:cs="Arial"/>
                <w:b/>
                <w:bCs/>
                <w:color w:val="FFFFFF"/>
                <w:sz w:val="16"/>
                <w:szCs w:val="16"/>
                <w:lang w:val="es-PE"/>
              </w:rPr>
              <w:t xml:space="preserve">os de </w:t>
            </w:r>
            <w:r w:rsidRPr="00A00087">
              <w:rPr>
                <w:rFonts w:ascii="Arial" w:eastAsia="Arial" w:hAnsi="Arial" w:cs="Arial"/>
                <w:b/>
                <w:bCs/>
                <w:color w:val="FFFFFF"/>
                <w:spacing w:val="-1"/>
                <w:sz w:val="16"/>
                <w:szCs w:val="16"/>
                <w:lang w:val="es-PE"/>
              </w:rPr>
              <w:t>Des</w:t>
            </w:r>
            <w:r w:rsidRPr="00A00087">
              <w:rPr>
                <w:rFonts w:ascii="Arial" w:eastAsia="Arial" w:hAnsi="Arial" w:cs="Arial"/>
                <w:b/>
                <w:bCs/>
                <w:color w:val="FFFFFF"/>
                <w:sz w:val="16"/>
                <w:szCs w:val="16"/>
                <w:lang w:val="es-PE"/>
              </w:rPr>
              <w:t>nut</w:t>
            </w:r>
            <w:r w:rsidRPr="00A00087">
              <w:rPr>
                <w:rFonts w:ascii="Arial" w:eastAsia="Arial" w:hAnsi="Arial" w:cs="Arial"/>
                <w:b/>
                <w:bCs/>
                <w:color w:val="FFFFFF"/>
                <w:spacing w:val="-4"/>
                <w:sz w:val="16"/>
                <w:szCs w:val="16"/>
                <w:lang w:val="es-PE"/>
              </w:rPr>
              <w:t>r</w:t>
            </w:r>
            <w:r w:rsidRPr="00A00087">
              <w:rPr>
                <w:rFonts w:ascii="Arial" w:eastAsia="Arial" w:hAnsi="Arial" w:cs="Arial"/>
                <w:b/>
                <w:bCs/>
                <w:color w:val="FFFFFF"/>
                <w:sz w:val="16"/>
                <w:szCs w:val="16"/>
                <w:lang w:val="es-PE"/>
              </w:rPr>
              <w:t>i</w:t>
            </w:r>
            <w:r w:rsidRPr="00A00087">
              <w:rPr>
                <w:rFonts w:ascii="Arial" w:eastAsia="Arial" w:hAnsi="Arial" w:cs="Arial"/>
                <w:b/>
                <w:bCs/>
                <w:color w:val="FFFFFF"/>
                <w:spacing w:val="-1"/>
                <w:sz w:val="16"/>
                <w:szCs w:val="16"/>
                <w:lang w:val="es-PE"/>
              </w:rPr>
              <w:t>c</w:t>
            </w:r>
            <w:r w:rsidRPr="00A00087">
              <w:rPr>
                <w:rFonts w:ascii="Arial" w:eastAsia="Arial" w:hAnsi="Arial" w:cs="Arial"/>
                <w:b/>
                <w:bCs/>
                <w:color w:val="FFFFFF"/>
                <w:sz w:val="16"/>
                <w:szCs w:val="16"/>
                <w:lang w:val="es-PE"/>
              </w:rPr>
              <w:t>i</w:t>
            </w:r>
            <w:r w:rsidRPr="00A00087">
              <w:rPr>
                <w:rFonts w:ascii="Arial" w:eastAsia="Arial" w:hAnsi="Arial" w:cs="Arial"/>
                <w:b/>
                <w:bCs/>
                <w:color w:val="FFFFFF"/>
                <w:spacing w:val="-3"/>
                <w:sz w:val="16"/>
                <w:szCs w:val="16"/>
                <w:lang w:val="es-PE"/>
              </w:rPr>
              <w:t>ó</w:t>
            </w:r>
            <w:r w:rsidRPr="00A00087">
              <w:rPr>
                <w:rFonts w:ascii="Arial" w:eastAsia="Arial" w:hAnsi="Arial" w:cs="Arial"/>
                <w:b/>
                <w:bCs/>
                <w:color w:val="FFFFFF"/>
                <w:sz w:val="16"/>
                <w:szCs w:val="16"/>
                <w:lang w:val="es-PE"/>
              </w:rPr>
              <w:t>n</w:t>
            </w:r>
            <w:r w:rsidRPr="00A00087">
              <w:rPr>
                <w:rFonts w:ascii="Arial" w:eastAsia="Arial" w:hAnsi="Arial" w:cs="Arial"/>
                <w:b/>
                <w:bCs/>
                <w:color w:val="FFFFFF"/>
                <w:spacing w:val="2"/>
                <w:sz w:val="16"/>
                <w:szCs w:val="16"/>
                <w:lang w:val="es-PE"/>
              </w:rPr>
              <w:t xml:space="preserve"> </w:t>
            </w:r>
            <w:r w:rsidRPr="00A00087">
              <w:rPr>
                <w:rFonts w:ascii="Arial" w:eastAsia="Arial" w:hAnsi="Arial" w:cs="Arial"/>
                <w:b/>
                <w:bCs/>
                <w:color w:val="FFFFFF"/>
                <w:spacing w:val="-1"/>
                <w:sz w:val="16"/>
                <w:szCs w:val="16"/>
                <w:lang w:val="es-PE"/>
              </w:rPr>
              <w:t>C</w:t>
            </w:r>
            <w:r w:rsidRPr="00A00087">
              <w:rPr>
                <w:rFonts w:ascii="Arial" w:eastAsia="Arial" w:hAnsi="Arial" w:cs="Arial"/>
                <w:b/>
                <w:bCs/>
                <w:color w:val="FFFFFF"/>
                <w:spacing w:val="-3"/>
                <w:sz w:val="16"/>
                <w:szCs w:val="16"/>
                <w:lang w:val="es-PE"/>
              </w:rPr>
              <w:t>r</w:t>
            </w:r>
            <w:r w:rsidRPr="00A00087">
              <w:rPr>
                <w:rFonts w:ascii="Arial" w:eastAsia="Arial" w:hAnsi="Arial" w:cs="Arial"/>
                <w:b/>
                <w:bCs/>
                <w:color w:val="FFFFFF"/>
                <w:sz w:val="16"/>
                <w:szCs w:val="16"/>
                <w:lang w:val="es-PE"/>
              </w:rPr>
              <w:t>ón</w:t>
            </w:r>
            <w:r w:rsidRPr="00A00087">
              <w:rPr>
                <w:rFonts w:ascii="Arial" w:eastAsia="Arial" w:hAnsi="Arial" w:cs="Arial"/>
                <w:b/>
                <w:bCs/>
                <w:color w:val="FFFFFF"/>
                <w:spacing w:val="1"/>
                <w:sz w:val="16"/>
                <w:szCs w:val="16"/>
                <w:lang w:val="es-PE"/>
              </w:rPr>
              <w:t>i</w:t>
            </w:r>
            <w:r w:rsidRPr="00A00087">
              <w:rPr>
                <w:rFonts w:ascii="Arial" w:eastAsia="Arial" w:hAnsi="Arial" w:cs="Arial"/>
                <w:b/>
                <w:bCs/>
                <w:color w:val="FFFFFF"/>
                <w:spacing w:val="-1"/>
                <w:sz w:val="16"/>
                <w:szCs w:val="16"/>
                <w:lang w:val="es-PE"/>
              </w:rPr>
              <w:t>c</w:t>
            </w:r>
            <w:r w:rsidRPr="00A00087">
              <w:rPr>
                <w:rFonts w:ascii="Arial" w:eastAsia="Arial" w:hAnsi="Arial" w:cs="Arial"/>
                <w:b/>
                <w:bCs/>
                <w:color w:val="FFFFFF"/>
                <w:sz w:val="16"/>
                <w:szCs w:val="16"/>
                <w:lang w:val="es-PE"/>
              </w:rPr>
              <w:t>a</w:t>
            </w:r>
          </w:p>
        </w:tc>
      </w:tr>
      <w:tr w:rsidR="00507AB7" w:rsidRPr="00A00087" w14:paraId="20B5BE3E" w14:textId="77777777" w:rsidTr="00E91269">
        <w:trPr>
          <w:trHeight w:hRule="exact" w:val="310"/>
        </w:trPr>
        <w:tc>
          <w:tcPr>
            <w:tcW w:w="2933" w:type="dxa"/>
            <w:vMerge/>
            <w:tcBorders>
              <w:left w:val="single" w:sz="5" w:space="0" w:color="808080"/>
              <w:right w:val="single" w:sz="5" w:space="0" w:color="808080"/>
            </w:tcBorders>
            <w:shd w:val="clear" w:color="auto" w:fill="376091"/>
          </w:tcPr>
          <w:p w14:paraId="7CC650EC" w14:textId="77777777" w:rsidR="00507AB7" w:rsidRPr="00A00087" w:rsidRDefault="00507AB7" w:rsidP="00E91269">
            <w:pPr>
              <w:rPr>
                <w:lang w:val="es-PE"/>
              </w:rPr>
            </w:pPr>
          </w:p>
        </w:tc>
        <w:tc>
          <w:tcPr>
            <w:tcW w:w="1440" w:type="dxa"/>
            <w:gridSpan w:val="2"/>
            <w:tcBorders>
              <w:top w:val="single" w:sz="5" w:space="0" w:color="808080"/>
              <w:left w:val="single" w:sz="5" w:space="0" w:color="808080"/>
              <w:bottom w:val="single" w:sz="5" w:space="0" w:color="808080"/>
              <w:right w:val="single" w:sz="5" w:space="0" w:color="808080"/>
            </w:tcBorders>
            <w:shd w:val="clear" w:color="auto" w:fill="376091"/>
          </w:tcPr>
          <w:p w14:paraId="5F1B74FA" w14:textId="77777777" w:rsidR="00507AB7" w:rsidRPr="00A00087" w:rsidRDefault="00507AB7" w:rsidP="00E91269">
            <w:pPr>
              <w:pStyle w:val="TableParagraph"/>
              <w:spacing w:before="50"/>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4</w:t>
            </w:r>
          </w:p>
        </w:tc>
        <w:tc>
          <w:tcPr>
            <w:tcW w:w="1441" w:type="dxa"/>
            <w:gridSpan w:val="2"/>
            <w:tcBorders>
              <w:top w:val="single" w:sz="5" w:space="0" w:color="808080"/>
              <w:left w:val="single" w:sz="5" w:space="0" w:color="808080"/>
              <w:bottom w:val="single" w:sz="5" w:space="0" w:color="808080"/>
              <w:right w:val="single" w:sz="5" w:space="0" w:color="808080"/>
            </w:tcBorders>
            <w:shd w:val="clear" w:color="auto" w:fill="376091"/>
          </w:tcPr>
          <w:p w14:paraId="3B6395C7" w14:textId="77777777" w:rsidR="00507AB7" w:rsidRPr="00A00087" w:rsidRDefault="00507AB7" w:rsidP="00E91269">
            <w:pPr>
              <w:pStyle w:val="TableParagraph"/>
              <w:spacing w:before="50"/>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5</w:t>
            </w:r>
          </w:p>
        </w:tc>
        <w:tc>
          <w:tcPr>
            <w:tcW w:w="1440" w:type="dxa"/>
            <w:gridSpan w:val="2"/>
            <w:tcBorders>
              <w:top w:val="single" w:sz="5" w:space="0" w:color="808080"/>
              <w:left w:val="single" w:sz="5" w:space="0" w:color="808080"/>
              <w:bottom w:val="single" w:sz="5" w:space="0" w:color="808080"/>
              <w:right w:val="single" w:sz="27" w:space="0" w:color="376091"/>
            </w:tcBorders>
            <w:shd w:val="clear" w:color="auto" w:fill="376091"/>
          </w:tcPr>
          <w:p w14:paraId="7675CFE7" w14:textId="77777777" w:rsidR="00507AB7" w:rsidRPr="00A00087" w:rsidRDefault="00507AB7" w:rsidP="00E91269">
            <w:pPr>
              <w:pStyle w:val="TableParagraph"/>
              <w:spacing w:before="50"/>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6</w:t>
            </w:r>
          </w:p>
        </w:tc>
      </w:tr>
      <w:tr w:rsidR="00507AB7" w:rsidRPr="00A00087" w14:paraId="6CECDFF2" w14:textId="77777777" w:rsidTr="00E91269">
        <w:trPr>
          <w:trHeight w:hRule="exact" w:val="310"/>
        </w:trPr>
        <w:tc>
          <w:tcPr>
            <w:tcW w:w="2933" w:type="dxa"/>
            <w:vMerge/>
            <w:tcBorders>
              <w:left w:val="single" w:sz="5" w:space="0" w:color="808080"/>
              <w:bottom w:val="single" w:sz="5" w:space="0" w:color="808080"/>
              <w:right w:val="single" w:sz="5" w:space="0" w:color="808080"/>
            </w:tcBorders>
            <w:shd w:val="clear" w:color="auto" w:fill="376091"/>
          </w:tcPr>
          <w:p w14:paraId="77500498" w14:textId="77777777" w:rsidR="00507AB7" w:rsidRPr="00A00087" w:rsidRDefault="00507AB7" w:rsidP="00E91269"/>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53CD44A3" w14:textId="77777777" w:rsidR="00507AB7" w:rsidRPr="00A00087" w:rsidRDefault="00507AB7" w:rsidP="00E91269">
            <w:pPr>
              <w:pStyle w:val="TableParagraph"/>
              <w:spacing w:before="8" w:line="100" w:lineRule="exact"/>
              <w:rPr>
                <w:sz w:val="10"/>
                <w:szCs w:val="10"/>
              </w:rPr>
            </w:pPr>
          </w:p>
          <w:p w14:paraId="04CF0027" w14:textId="77777777" w:rsidR="00507AB7" w:rsidRPr="00A00087" w:rsidRDefault="00507AB7" w:rsidP="00E91269">
            <w:pPr>
              <w:pStyle w:val="TableParagraph"/>
              <w:ind w:left="280"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144590F7" w14:textId="77777777" w:rsidR="00507AB7" w:rsidRPr="00A00087" w:rsidRDefault="00507AB7" w:rsidP="00E91269">
            <w:pPr>
              <w:pStyle w:val="TableParagraph"/>
              <w:spacing w:before="8" w:line="100" w:lineRule="exact"/>
              <w:rPr>
                <w:sz w:val="10"/>
                <w:szCs w:val="10"/>
              </w:rPr>
            </w:pPr>
          </w:p>
          <w:p w14:paraId="4BD7216E"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172A60AA" w14:textId="77777777" w:rsidR="00507AB7" w:rsidRPr="00A00087" w:rsidRDefault="00507AB7" w:rsidP="00E91269">
            <w:pPr>
              <w:pStyle w:val="TableParagraph"/>
              <w:spacing w:before="8" w:line="100" w:lineRule="exact"/>
              <w:rPr>
                <w:sz w:val="10"/>
                <w:szCs w:val="10"/>
              </w:rPr>
            </w:pPr>
          </w:p>
          <w:p w14:paraId="4FCB1C38" w14:textId="77777777" w:rsidR="00507AB7" w:rsidRPr="00A00087" w:rsidRDefault="00507AB7" w:rsidP="00E91269">
            <w:pPr>
              <w:pStyle w:val="TableParagraph"/>
              <w:ind w:left="279"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1" w:type="dxa"/>
            <w:tcBorders>
              <w:top w:val="single" w:sz="5" w:space="0" w:color="808080"/>
              <w:left w:val="single" w:sz="5" w:space="0" w:color="808080"/>
              <w:bottom w:val="single" w:sz="5" w:space="0" w:color="808080"/>
              <w:right w:val="single" w:sz="5" w:space="0" w:color="808080"/>
            </w:tcBorders>
            <w:shd w:val="clear" w:color="auto" w:fill="376091"/>
          </w:tcPr>
          <w:p w14:paraId="3E066E9B" w14:textId="77777777" w:rsidR="00507AB7" w:rsidRPr="00A00087" w:rsidRDefault="00507AB7" w:rsidP="00E91269">
            <w:pPr>
              <w:pStyle w:val="TableParagraph"/>
              <w:spacing w:before="8" w:line="100" w:lineRule="exact"/>
              <w:rPr>
                <w:sz w:val="10"/>
                <w:szCs w:val="10"/>
              </w:rPr>
            </w:pPr>
          </w:p>
          <w:p w14:paraId="17CDF71E"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538E0653" w14:textId="77777777" w:rsidR="00507AB7" w:rsidRPr="00A00087" w:rsidRDefault="00507AB7" w:rsidP="00E91269">
            <w:pPr>
              <w:pStyle w:val="TableParagraph"/>
              <w:spacing w:before="8" w:line="100" w:lineRule="exact"/>
              <w:rPr>
                <w:sz w:val="10"/>
                <w:szCs w:val="10"/>
              </w:rPr>
            </w:pPr>
          </w:p>
          <w:p w14:paraId="0A95827C" w14:textId="77777777" w:rsidR="00507AB7" w:rsidRPr="00A00087" w:rsidRDefault="00507AB7" w:rsidP="00E91269">
            <w:pPr>
              <w:pStyle w:val="TableParagraph"/>
              <w:ind w:left="279" w:right="273"/>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24BB8AD7" w14:textId="77777777" w:rsidR="00507AB7" w:rsidRPr="00A00087" w:rsidRDefault="00507AB7" w:rsidP="00E91269">
            <w:pPr>
              <w:pStyle w:val="TableParagraph"/>
              <w:spacing w:before="8" w:line="100" w:lineRule="exact"/>
              <w:rPr>
                <w:sz w:val="10"/>
                <w:szCs w:val="10"/>
              </w:rPr>
            </w:pPr>
          </w:p>
          <w:p w14:paraId="49CA31FF"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r>
      <w:tr w:rsidR="00507AB7" w:rsidRPr="00A00087" w14:paraId="30653E1F" w14:textId="77777777" w:rsidTr="00E91269">
        <w:trPr>
          <w:trHeight w:hRule="exact" w:val="310"/>
        </w:trPr>
        <w:tc>
          <w:tcPr>
            <w:tcW w:w="2933" w:type="dxa"/>
            <w:tcBorders>
              <w:top w:val="single" w:sz="5" w:space="0" w:color="808080"/>
              <w:left w:val="single" w:sz="5" w:space="0" w:color="808080"/>
              <w:bottom w:val="single" w:sz="5" w:space="0" w:color="808080"/>
              <w:right w:val="single" w:sz="5" w:space="0" w:color="808080"/>
            </w:tcBorders>
          </w:tcPr>
          <w:p w14:paraId="56583EB9"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CO</w:t>
            </w:r>
            <w:r w:rsidRPr="00A00087">
              <w:rPr>
                <w:rFonts w:ascii="Calibri" w:eastAsia="Calibri" w:hAnsi="Calibri" w:cs="Calibri"/>
                <w:spacing w:val="-1"/>
                <w:sz w:val="20"/>
                <w:szCs w:val="20"/>
              </w:rPr>
              <w:t>R</w:t>
            </w:r>
            <w:r w:rsidRPr="00A00087">
              <w:rPr>
                <w:rFonts w:ascii="Calibri" w:eastAsia="Calibri" w:hAnsi="Calibri" w:cs="Calibri"/>
                <w:sz w:val="20"/>
                <w:szCs w:val="20"/>
              </w:rPr>
              <w:t>ONEL</w:t>
            </w:r>
            <w:r w:rsidRPr="00A00087">
              <w:rPr>
                <w:rFonts w:ascii="Calibri" w:eastAsia="Calibri" w:hAnsi="Calibri" w:cs="Calibri"/>
                <w:spacing w:val="-16"/>
                <w:sz w:val="20"/>
                <w:szCs w:val="20"/>
              </w:rPr>
              <w:t xml:space="preserve"> </w:t>
            </w:r>
            <w:r w:rsidRPr="00A00087">
              <w:rPr>
                <w:rFonts w:ascii="Calibri" w:eastAsia="Calibri" w:hAnsi="Calibri" w:cs="Calibri"/>
                <w:sz w:val="20"/>
                <w:szCs w:val="20"/>
              </w:rPr>
              <w:t>PO</w:t>
            </w:r>
            <w:r w:rsidRPr="00A00087">
              <w:rPr>
                <w:rFonts w:ascii="Calibri" w:eastAsia="Calibri" w:hAnsi="Calibri" w:cs="Calibri"/>
                <w:spacing w:val="2"/>
                <w:sz w:val="20"/>
                <w:szCs w:val="20"/>
              </w:rPr>
              <w:t>R</w:t>
            </w:r>
            <w:r w:rsidRPr="00A00087">
              <w:rPr>
                <w:rFonts w:ascii="Calibri" w:eastAsia="Calibri" w:hAnsi="Calibri" w:cs="Calibri"/>
                <w:spacing w:val="-2"/>
                <w:sz w:val="20"/>
                <w:szCs w:val="20"/>
              </w:rPr>
              <w:t>T</w:t>
            </w:r>
            <w:r w:rsidRPr="00A00087">
              <w:rPr>
                <w:rFonts w:ascii="Calibri" w:eastAsia="Calibri" w:hAnsi="Calibri" w:cs="Calibri"/>
                <w:sz w:val="20"/>
                <w:szCs w:val="20"/>
              </w:rPr>
              <w:t>ILLO</w:t>
            </w:r>
          </w:p>
        </w:tc>
        <w:tc>
          <w:tcPr>
            <w:tcW w:w="720" w:type="dxa"/>
            <w:tcBorders>
              <w:top w:val="single" w:sz="5" w:space="0" w:color="808080"/>
              <w:left w:val="single" w:sz="5" w:space="0" w:color="808080"/>
              <w:bottom w:val="single" w:sz="5" w:space="0" w:color="808080"/>
              <w:right w:val="single" w:sz="5" w:space="0" w:color="808080"/>
            </w:tcBorders>
          </w:tcPr>
          <w:p w14:paraId="126B2A22" w14:textId="77777777" w:rsidR="00507AB7" w:rsidRPr="00A00087" w:rsidRDefault="00507AB7" w:rsidP="00E91269">
            <w:pPr>
              <w:pStyle w:val="TableParagraph"/>
              <w:spacing w:before="32"/>
              <w:ind w:left="133"/>
              <w:rPr>
                <w:rFonts w:ascii="Arial" w:eastAsia="Arial" w:hAnsi="Arial" w:cs="Arial"/>
                <w:sz w:val="20"/>
                <w:szCs w:val="20"/>
              </w:rPr>
            </w:pPr>
            <w:r w:rsidRPr="00A00087">
              <w:rPr>
                <w:rFonts w:ascii="Arial" w:eastAsia="Arial" w:hAnsi="Arial" w:cs="Arial"/>
                <w:spacing w:val="-1"/>
                <w:sz w:val="20"/>
                <w:szCs w:val="20"/>
              </w:rPr>
              <w:t>4202</w:t>
            </w:r>
          </w:p>
        </w:tc>
        <w:tc>
          <w:tcPr>
            <w:tcW w:w="720" w:type="dxa"/>
            <w:tcBorders>
              <w:top w:val="single" w:sz="5" w:space="0" w:color="808080"/>
              <w:left w:val="single" w:sz="5" w:space="0" w:color="808080"/>
              <w:bottom w:val="single" w:sz="5" w:space="0" w:color="808080"/>
              <w:right w:val="single" w:sz="5" w:space="0" w:color="808080"/>
            </w:tcBorders>
          </w:tcPr>
          <w:p w14:paraId="343C158C"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24.1</w:t>
            </w:r>
          </w:p>
        </w:tc>
        <w:tc>
          <w:tcPr>
            <w:tcW w:w="720" w:type="dxa"/>
            <w:tcBorders>
              <w:top w:val="single" w:sz="5" w:space="0" w:color="808080"/>
              <w:left w:val="single" w:sz="5" w:space="0" w:color="808080"/>
              <w:bottom w:val="single" w:sz="5" w:space="0" w:color="808080"/>
              <w:right w:val="single" w:sz="5" w:space="0" w:color="808080"/>
            </w:tcBorders>
          </w:tcPr>
          <w:p w14:paraId="0013625F" w14:textId="77777777" w:rsidR="00507AB7" w:rsidRPr="00A00087" w:rsidRDefault="00507AB7" w:rsidP="00E91269">
            <w:pPr>
              <w:pStyle w:val="TableParagraph"/>
              <w:spacing w:before="32"/>
              <w:ind w:left="133"/>
              <w:rPr>
                <w:rFonts w:ascii="Arial" w:eastAsia="Arial" w:hAnsi="Arial" w:cs="Arial"/>
                <w:sz w:val="20"/>
                <w:szCs w:val="20"/>
              </w:rPr>
            </w:pPr>
            <w:r w:rsidRPr="00A00087">
              <w:rPr>
                <w:rFonts w:ascii="Arial" w:eastAsia="Arial" w:hAnsi="Arial" w:cs="Arial"/>
                <w:spacing w:val="-1"/>
                <w:sz w:val="20"/>
                <w:szCs w:val="20"/>
              </w:rPr>
              <w:t>4219</w:t>
            </w:r>
          </w:p>
        </w:tc>
        <w:tc>
          <w:tcPr>
            <w:tcW w:w="721" w:type="dxa"/>
            <w:tcBorders>
              <w:top w:val="single" w:sz="5" w:space="0" w:color="808080"/>
              <w:left w:val="single" w:sz="5" w:space="0" w:color="808080"/>
              <w:bottom w:val="single" w:sz="5" w:space="0" w:color="808080"/>
              <w:right w:val="single" w:sz="5" w:space="0" w:color="808080"/>
            </w:tcBorders>
          </w:tcPr>
          <w:p w14:paraId="02B18712"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22.1</w:t>
            </w:r>
          </w:p>
        </w:tc>
        <w:tc>
          <w:tcPr>
            <w:tcW w:w="720" w:type="dxa"/>
            <w:tcBorders>
              <w:top w:val="single" w:sz="5" w:space="0" w:color="808080"/>
              <w:left w:val="single" w:sz="5" w:space="0" w:color="808080"/>
              <w:bottom w:val="single" w:sz="5" w:space="0" w:color="808080"/>
              <w:right w:val="single" w:sz="5" w:space="0" w:color="808080"/>
            </w:tcBorders>
          </w:tcPr>
          <w:p w14:paraId="6F9765A0" w14:textId="77777777" w:rsidR="00507AB7" w:rsidRPr="00A00087" w:rsidRDefault="00507AB7" w:rsidP="00E91269">
            <w:pPr>
              <w:pStyle w:val="TableParagraph"/>
              <w:spacing w:before="32"/>
              <w:ind w:left="133"/>
              <w:rPr>
                <w:rFonts w:ascii="Arial" w:eastAsia="Arial" w:hAnsi="Arial" w:cs="Arial"/>
                <w:sz w:val="20"/>
                <w:szCs w:val="20"/>
              </w:rPr>
            </w:pPr>
            <w:r w:rsidRPr="00A00087">
              <w:rPr>
                <w:rFonts w:ascii="Arial" w:eastAsia="Arial" w:hAnsi="Arial" w:cs="Arial"/>
                <w:spacing w:val="-1"/>
                <w:sz w:val="20"/>
                <w:szCs w:val="20"/>
              </w:rPr>
              <w:t>3623</w:t>
            </w:r>
          </w:p>
        </w:tc>
        <w:tc>
          <w:tcPr>
            <w:tcW w:w="720" w:type="dxa"/>
            <w:tcBorders>
              <w:top w:val="single" w:sz="5" w:space="0" w:color="808080"/>
              <w:left w:val="single" w:sz="5" w:space="0" w:color="808080"/>
              <w:bottom w:val="single" w:sz="5" w:space="0" w:color="808080"/>
              <w:right w:val="single" w:sz="5" w:space="0" w:color="808080"/>
            </w:tcBorders>
          </w:tcPr>
          <w:p w14:paraId="1E229971"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20.7</w:t>
            </w:r>
          </w:p>
        </w:tc>
      </w:tr>
      <w:tr w:rsidR="00507AB7" w:rsidRPr="00A00087" w14:paraId="27F76A52" w14:textId="77777777" w:rsidTr="00E91269">
        <w:trPr>
          <w:trHeight w:hRule="exact" w:val="310"/>
        </w:trPr>
        <w:tc>
          <w:tcPr>
            <w:tcW w:w="2933" w:type="dxa"/>
            <w:tcBorders>
              <w:top w:val="single" w:sz="5" w:space="0" w:color="808080"/>
              <w:left w:val="single" w:sz="5" w:space="0" w:color="808080"/>
              <w:bottom w:val="single" w:sz="5" w:space="0" w:color="808080"/>
              <w:right w:val="single" w:sz="5" w:space="0" w:color="808080"/>
            </w:tcBorders>
          </w:tcPr>
          <w:p w14:paraId="370CFC56"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FEDERICO</w:t>
            </w:r>
            <w:r w:rsidRPr="00A00087">
              <w:rPr>
                <w:rFonts w:ascii="Calibri" w:eastAsia="Calibri" w:hAnsi="Calibri" w:cs="Calibri"/>
                <w:spacing w:val="-17"/>
                <w:sz w:val="20"/>
                <w:szCs w:val="20"/>
              </w:rPr>
              <w:t xml:space="preserve"> </w:t>
            </w:r>
            <w:r w:rsidRPr="00A00087">
              <w:rPr>
                <w:rFonts w:ascii="Calibri" w:eastAsia="Calibri" w:hAnsi="Calibri" w:cs="Calibri"/>
                <w:sz w:val="20"/>
                <w:szCs w:val="20"/>
              </w:rPr>
              <w:t>B</w:t>
            </w:r>
            <w:r w:rsidRPr="00A00087">
              <w:rPr>
                <w:rFonts w:ascii="Calibri" w:eastAsia="Calibri" w:hAnsi="Calibri" w:cs="Calibri"/>
                <w:spacing w:val="1"/>
                <w:sz w:val="20"/>
                <w:szCs w:val="20"/>
              </w:rPr>
              <w:t>A</w:t>
            </w:r>
            <w:r w:rsidRPr="00A00087">
              <w:rPr>
                <w:rFonts w:ascii="Calibri" w:eastAsia="Calibri" w:hAnsi="Calibri" w:cs="Calibri"/>
                <w:sz w:val="20"/>
                <w:szCs w:val="20"/>
              </w:rPr>
              <w:t>SAD</w:t>
            </w:r>
            <w:r w:rsidRPr="00A00087">
              <w:rPr>
                <w:rFonts w:ascii="Calibri" w:eastAsia="Calibri" w:hAnsi="Calibri" w:cs="Calibri"/>
                <w:spacing w:val="-1"/>
                <w:sz w:val="20"/>
                <w:szCs w:val="20"/>
              </w:rPr>
              <w:t>R</w:t>
            </w:r>
            <w:r w:rsidRPr="00A00087">
              <w:rPr>
                <w:rFonts w:ascii="Calibri" w:eastAsia="Calibri" w:hAnsi="Calibri" w:cs="Calibri"/>
                <w:sz w:val="20"/>
                <w:szCs w:val="20"/>
              </w:rPr>
              <w:t>E</w:t>
            </w:r>
          </w:p>
        </w:tc>
        <w:tc>
          <w:tcPr>
            <w:tcW w:w="720" w:type="dxa"/>
            <w:tcBorders>
              <w:top w:val="single" w:sz="5" w:space="0" w:color="808080"/>
              <w:left w:val="single" w:sz="5" w:space="0" w:color="808080"/>
              <w:bottom w:val="single" w:sz="5" w:space="0" w:color="808080"/>
              <w:right w:val="single" w:sz="5" w:space="0" w:color="808080"/>
            </w:tcBorders>
          </w:tcPr>
          <w:p w14:paraId="08393741" w14:textId="77777777" w:rsidR="00507AB7" w:rsidRPr="00A00087" w:rsidRDefault="00507AB7" w:rsidP="00E91269">
            <w:pPr>
              <w:pStyle w:val="TableParagraph"/>
              <w:spacing w:before="33"/>
              <w:ind w:left="133"/>
              <w:rPr>
                <w:rFonts w:ascii="Arial" w:eastAsia="Arial" w:hAnsi="Arial" w:cs="Arial"/>
                <w:sz w:val="20"/>
                <w:szCs w:val="20"/>
              </w:rPr>
            </w:pPr>
            <w:r w:rsidRPr="00A00087">
              <w:rPr>
                <w:rFonts w:ascii="Arial" w:eastAsia="Arial" w:hAnsi="Arial" w:cs="Arial"/>
                <w:spacing w:val="-1"/>
                <w:sz w:val="20"/>
                <w:szCs w:val="20"/>
              </w:rPr>
              <w:t>2368</w:t>
            </w:r>
          </w:p>
        </w:tc>
        <w:tc>
          <w:tcPr>
            <w:tcW w:w="720" w:type="dxa"/>
            <w:tcBorders>
              <w:top w:val="single" w:sz="5" w:space="0" w:color="808080"/>
              <w:left w:val="single" w:sz="5" w:space="0" w:color="808080"/>
              <w:bottom w:val="single" w:sz="5" w:space="0" w:color="808080"/>
              <w:right w:val="single" w:sz="5" w:space="0" w:color="808080"/>
            </w:tcBorders>
          </w:tcPr>
          <w:p w14:paraId="16095B15" w14:textId="77777777" w:rsidR="00507AB7" w:rsidRPr="00A00087" w:rsidRDefault="00507AB7" w:rsidP="00E91269">
            <w:pPr>
              <w:pStyle w:val="TableParagraph"/>
              <w:spacing w:before="33"/>
              <w:ind w:left="162"/>
              <w:rPr>
                <w:rFonts w:ascii="Arial" w:eastAsia="Arial" w:hAnsi="Arial" w:cs="Arial"/>
                <w:sz w:val="20"/>
                <w:szCs w:val="20"/>
              </w:rPr>
            </w:pPr>
            <w:r w:rsidRPr="00A00087">
              <w:rPr>
                <w:rFonts w:ascii="Arial" w:eastAsia="Arial" w:hAnsi="Arial" w:cs="Arial"/>
                <w:spacing w:val="-1"/>
                <w:sz w:val="20"/>
                <w:szCs w:val="20"/>
              </w:rPr>
              <w:t>19.3</w:t>
            </w:r>
          </w:p>
        </w:tc>
        <w:tc>
          <w:tcPr>
            <w:tcW w:w="720" w:type="dxa"/>
            <w:tcBorders>
              <w:top w:val="single" w:sz="5" w:space="0" w:color="808080"/>
              <w:left w:val="single" w:sz="5" w:space="0" w:color="808080"/>
              <w:bottom w:val="single" w:sz="5" w:space="0" w:color="808080"/>
              <w:right w:val="single" w:sz="5" w:space="0" w:color="808080"/>
            </w:tcBorders>
          </w:tcPr>
          <w:p w14:paraId="7FF7FD61" w14:textId="77777777" w:rsidR="00507AB7" w:rsidRPr="00A00087" w:rsidRDefault="00507AB7" w:rsidP="00E91269">
            <w:pPr>
              <w:pStyle w:val="TableParagraph"/>
              <w:spacing w:before="33"/>
              <w:ind w:left="133"/>
              <w:rPr>
                <w:rFonts w:ascii="Arial" w:eastAsia="Arial" w:hAnsi="Arial" w:cs="Arial"/>
                <w:sz w:val="20"/>
                <w:szCs w:val="20"/>
              </w:rPr>
            </w:pPr>
            <w:r w:rsidRPr="00A00087">
              <w:rPr>
                <w:rFonts w:ascii="Arial" w:eastAsia="Arial" w:hAnsi="Arial" w:cs="Arial"/>
                <w:spacing w:val="-1"/>
                <w:sz w:val="20"/>
                <w:szCs w:val="20"/>
              </w:rPr>
              <w:t>2621</w:t>
            </w:r>
          </w:p>
        </w:tc>
        <w:tc>
          <w:tcPr>
            <w:tcW w:w="721" w:type="dxa"/>
            <w:tcBorders>
              <w:top w:val="single" w:sz="5" w:space="0" w:color="808080"/>
              <w:left w:val="single" w:sz="5" w:space="0" w:color="808080"/>
              <w:bottom w:val="single" w:sz="5" w:space="0" w:color="808080"/>
              <w:right w:val="single" w:sz="5" w:space="0" w:color="808080"/>
            </w:tcBorders>
          </w:tcPr>
          <w:p w14:paraId="67C080C0" w14:textId="77777777" w:rsidR="00507AB7" w:rsidRPr="00A00087" w:rsidRDefault="00507AB7" w:rsidP="00E91269">
            <w:pPr>
              <w:pStyle w:val="TableParagraph"/>
              <w:spacing w:before="33"/>
              <w:ind w:left="162"/>
              <w:rPr>
                <w:rFonts w:ascii="Arial" w:eastAsia="Arial" w:hAnsi="Arial" w:cs="Arial"/>
                <w:sz w:val="20"/>
                <w:szCs w:val="20"/>
              </w:rPr>
            </w:pPr>
            <w:r w:rsidRPr="00A00087">
              <w:rPr>
                <w:rFonts w:ascii="Arial" w:eastAsia="Arial" w:hAnsi="Arial" w:cs="Arial"/>
                <w:spacing w:val="-1"/>
                <w:sz w:val="20"/>
                <w:szCs w:val="20"/>
              </w:rPr>
              <w:t>17.5</w:t>
            </w:r>
          </w:p>
        </w:tc>
        <w:tc>
          <w:tcPr>
            <w:tcW w:w="720" w:type="dxa"/>
            <w:tcBorders>
              <w:top w:val="single" w:sz="5" w:space="0" w:color="808080"/>
              <w:left w:val="single" w:sz="5" w:space="0" w:color="808080"/>
              <w:bottom w:val="single" w:sz="5" w:space="0" w:color="808080"/>
              <w:right w:val="single" w:sz="5" w:space="0" w:color="808080"/>
            </w:tcBorders>
          </w:tcPr>
          <w:p w14:paraId="5F18322B" w14:textId="77777777" w:rsidR="00507AB7" w:rsidRPr="00A00087" w:rsidRDefault="00507AB7" w:rsidP="00E91269">
            <w:pPr>
              <w:pStyle w:val="TableParagraph"/>
              <w:spacing w:before="33"/>
              <w:ind w:left="133"/>
              <w:rPr>
                <w:rFonts w:ascii="Arial" w:eastAsia="Arial" w:hAnsi="Arial" w:cs="Arial"/>
                <w:sz w:val="20"/>
                <w:szCs w:val="20"/>
              </w:rPr>
            </w:pPr>
            <w:r w:rsidRPr="00A00087">
              <w:rPr>
                <w:rFonts w:ascii="Arial" w:eastAsia="Arial" w:hAnsi="Arial" w:cs="Arial"/>
                <w:spacing w:val="-1"/>
                <w:sz w:val="20"/>
                <w:szCs w:val="20"/>
              </w:rPr>
              <w:t>258</w:t>
            </w:r>
            <w:r w:rsidRPr="00A00087">
              <w:rPr>
                <w:rFonts w:ascii="Arial" w:eastAsia="Arial" w:hAnsi="Arial" w:cs="Arial"/>
                <w:sz w:val="20"/>
                <w:szCs w:val="20"/>
              </w:rPr>
              <w:t>6</w:t>
            </w:r>
          </w:p>
        </w:tc>
        <w:tc>
          <w:tcPr>
            <w:tcW w:w="720" w:type="dxa"/>
            <w:tcBorders>
              <w:top w:val="single" w:sz="5" w:space="0" w:color="808080"/>
              <w:left w:val="single" w:sz="5" w:space="0" w:color="808080"/>
              <w:bottom w:val="single" w:sz="5" w:space="0" w:color="808080"/>
              <w:right w:val="single" w:sz="5" w:space="0" w:color="808080"/>
            </w:tcBorders>
          </w:tcPr>
          <w:p w14:paraId="3E499574" w14:textId="77777777" w:rsidR="00507AB7" w:rsidRPr="00A00087" w:rsidRDefault="00507AB7" w:rsidP="00E91269">
            <w:pPr>
              <w:pStyle w:val="TableParagraph"/>
              <w:spacing w:before="33"/>
              <w:ind w:left="162"/>
              <w:rPr>
                <w:rFonts w:ascii="Arial" w:eastAsia="Arial" w:hAnsi="Arial" w:cs="Arial"/>
                <w:sz w:val="20"/>
                <w:szCs w:val="20"/>
              </w:rPr>
            </w:pPr>
            <w:r w:rsidRPr="00A00087">
              <w:rPr>
                <w:rFonts w:ascii="Arial" w:eastAsia="Arial" w:hAnsi="Arial" w:cs="Arial"/>
                <w:spacing w:val="-1"/>
                <w:sz w:val="20"/>
                <w:szCs w:val="20"/>
              </w:rPr>
              <w:t>16.5</w:t>
            </w:r>
          </w:p>
        </w:tc>
      </w:tr>
      <w:tr w:rsidR="00507AB7" w:rsidRPr="00A00087" w14:paraId="6FEACE71" w14:textId="77777777" w:rsidTr="00E91269">
        <w:trPr>
          <w:trHeight w:hRule="exact" w:val="310"/>
        </w:trPr>
        <w:tc>
          <w:tcPr>
            <w:tcW w:w="2933" w:type="dxa"/>
            <w:tcBorders>
              <w:top w:val="single" w:sz="5" w:space="0" w:color="808080"/>
              <w:left w:val="single" w:sz="5" w:space="0" w:color="808080"/>
              <w:bottom w:val="single" w:sz="5" w:space="0" w:color="808080"/>
              <w:right w:val="single" w:sz="5" w:space="0" w:color="808080"/>
            </w:tcBorders>
          </w:tcPr>
          <w:p w14:paraId="59B683D6"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2"/>
                <w:sz w:val="20"/>
                <w:szCs w:val="20"/>
              </w:rPr>
              <w:t>T</w:t>
            </w:r>
            <w:r w:rsidRPr="00A00087">
              <w:rPr>
                <w:rFonts w:ascii="Calibri" w:eastAsia="Calibri" w:hAnsi="Calibri" w:cs="Calibri"/>
                <w:sz w:val="20"/>
                <w:szCs w:val="20"/>
              </w:rPr>
              <w:t>AL</w:t>
            </w:r>
            <w:r w:rsidRPr="00A00087">
              <w:rPr>
                <w:rFonts w:ascii="Calibri" w:eastAsia="Calibri" w:hAnsi="Calibri" w:cs="Calibri"/>
                <w:spacing w:val="2"/>
                <w:sz w:val="20"/>
                <w:szCs w:val="20"/>
              </w:rPr>
              <w:t>A</w:t>
            </w:r>
            <w:r w:rsidRPr="00A00087">
              <w:rPr>
                <w:rFonts w:ascii="Calibri" w:eastAsia="Calibri" w:hAnsi="Calibri" w:cs="Calibri"/>
                <w:spacing w:val="-2"/>
                <w:sz w:val="20"/>
                <w:szCs w:val="20"/>
              </w:rPr>
              <w:t>Y</w:t>
            </w:r>
            <w:r w:rsidRPr="00A00087">
              <w:rPr>
                <w:rFonts w:ascii="Calibri" w:eastAsia="Calibri" w:hAnsi="Calibri" w:cs="Calibri"/>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49EC7D7C" w14:textId="77777777" w:rsidR="00507AB7" w:rsidRPr="00A00087" w:rsidRDefault="00507AB7" w:rsidP="00E91269">
            <w:pPr>
              <w:pStyle w:val="TableParagraph"/>
              <w:spacing w:before="32"/>
              <w:ind w:left="133"/>
              <w:rPr>
                <w:rFonts w:ascii="Arial" w:eastAsia="Arial" w:hAnsi="Arial" w:cs="Arial"/>
                <w:sz w:val="20"/>
                <w:szCs w:val="20"/>
              </w:rPr>
            </w:pPr>
            <w:r w:rsidRPr="00A00087">
              <w:rPr>
                <w:rFonts w:ascii="Arial" w:eastAsia="Arial" w:hAnsi="Arial" w:cs="Arial"/>
                <w:spacing w:val="-1"/>
                <w:sz w:val="20"/>
                <w:szCs w:val="20"/>
              </w:rPr>
              <w:t>1640</w:t>
            </w:r>
          </w:p>
        </w:tc>
        <w:tc>
          <w:tcPr>
            <w:tcW w:w="720" w:type="dxa"/>
            <w:tcBorders>
              <w:top w:val="single" w:sz="5" w:space="0" w:color="808080"/>
              <w:left w:val="single" w:sz="5" w:space="0" w:color="808080"/>
              <w:bottom w:val="single" w:sz="5" w:space="0" w:color="808080"/>
              <w:right w:val="single" w:sz="5" w:space="0" w:color="808080"/>
            </w:tcBorders>
          </w:tcPr>
          <w:p w14:paraId="1096E899"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34.8</w:t>
            </w:r>
          </w:p>
        </w:tc>
        <w:tc>
          <w:tcPr>
            <w:tcW w:w="720" w:type="dxa"/>
            <w:tcBorders>
              <w:top w:val="single" w:sz="5" w:space="0" w:color="808080"/>
              <w:left w:val="single" w:sz="5" w:space="0" w:color="808080"/>
              <w:bottom w:val="single" w:sz="5" w:space="0" w:color="808080"/>
              <w:right w:val="single" w:sz="5" w:space="0" w:color="808080"/>
            </w:tcBorders>
          </w:tcPr>
          <w:p w14:paraId="0865F44D" w14:textId="77777777" w:rsidR="00507AB7" w:rsidRPr="00A00087" w:rsidRDefault="00507AB7" w:rsidP="00E91269">
            <w:pPr>
              <w:pStyle w:val="TableParagraph"/>
              <w:spacing w:before="32"/>
              <w:ind w:left="133"/>
              <w:rPr>
                <w:rFonts w:ascii="Arial" w:eastAsia="Arial" w:hAnsi="Arial" w:cs="Arial"/>
                <w:sz w:val="20"/>
                <w:szCs w:val="20"/>
              </w:rPr>
            </w:pPr>
            <w:r w:rsidRPr="00A00087">
              <w:rPr>
                <w:rFonts w:ascii="Arial" w:eastAsia="Arial" w:hAnsi="Arial" w:cs="Arial"/>
                <w:spacing w:val="-1"/>
                <w:sz w:val="20"/>
                <w:szCs w:val="20"/>
              </w:rPr>
              <w:t>2155</w:t>
            </w:r>
          </w:p>
        </w:tc>
        <w:tc>
          <w:tcPr>
            <w:tcW w:w="721" w:type="dxa"/>
            <w:tcBorders>
              <w:top w:val="single" w:sz="5" w:space="0" w:color="808080"/>
              <w:left w:val="single" w:sz="5" w:space="0" w:color="808080"/>
              <w:bottom w:val="single" w:sz="5" w:space="0" w:color="808080"/>
              <w:right w:val="single" w:sz="5" w:space="0" w:color="808080"/>
            </w:tcBorders>
          </w:tcPr>
          <w:p w14:paraId="4A59E2B9"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33.1</w:t>
            </w:r>
          </w:p>
        </w:tc>
        <w:tc>
          <w:tcPr>
            <w:tcW w:w="720" w:type="dxa"/>
            <w:tcBorders>
              <w:top w:val="single" w:sz="5" w:space="0" w:color="808080"/>
              <w:left w:val="single" w:sz="5" w:space="0" w:color="808080"/>
              <w:bottom w:val="single" w:sz="5" w:space="0" w:color="808080"/>
              <w:right w:val="single" w:sz="5" w:space="0" w:color="808080"/>
            </w:tcBorders>
          </w:tcPr>
          <w:p w14:paraId="755BA83F" w14:textId="77777777" w:rsidR="00507AB7" w:rsidRPr="00A00087" w:rsidRDefault="00507AB7" w:rsidP="00E91269">
            <w:pPr>
              <w:pStyle w:val="TableParagraph"/>
              <w:spacing w:before="32"/>
              <w:ind w:left="133"/>
              <w:rPr>
                <w:rFonts w:ascii="Arial" w:eastAsia="Arial" w:hAnsi="Arial" w:cs="Arial"/>
                <w:sz w:val="20"/>
                <w:szCs w:val="20"/>
              </w:rPr>
            </w:pPr>
            <w:r w:rsidRPr="00A00087">
              <w:rPr>
                <w:rFonts w:ascii="Arial" w:eastAsia="Arial" w:hAnsi="Arial" w:cs="Arial"/>
                <w:spacing w:val="-1"/>
                <w:sz w:val="20"/>
                <w:szCs w:val="20"/>
              </w:rPr>
              <w:t>2407</w:t>
            </w:r>
          </w:p>
        </w:tc>
        <w:tc>
          <w:tcPr>
            <w:tcW w:w="720" w:type="dxa"/>
            <w:tcBorders>
              <w:top w:val="single" w:sz="5" w:space="0" w:color="808080"/>
              <w:left w:val="single" w:sz="5" w:space="0" w:color="808080"/>
              <w:bottom w:val="single" w:sz="5" w:space="0" w:color="808080"/>
              <w:right w:val="single" w:sz="5" w:space="0" w:color="808080"/>
            </w:tcBorders>
          </w:tcPr>
          <w:p w14:paraId="58527F4F"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33.0</w:t>
            </w:r>
          </w:p>
        </w:tc>
      </w:tr>
      <w:tr w:rsidR="00507AB7" w:rsidRPr="00A00087" w14:paraId="34F90479" w14:textId="77777777" w:rsidTr="00E91269">
        <w:trPr>
          <w:trHeight w:hRule="exact" w:val="312"/>
        </w:trPr>
        <w:tc>
          <w:tcPr>
            <w:tcW w:w="2933" w:type="dxa"/>
            <w:tcBorders>
              <w:top w:val="single" w:sz="5" w:space="0" w:color="808080"/>
              <w:left w:val="single" w:sz="5" w:space="0" w:color="808080"/>
              <w:bottom w:val="single" w:sz="5" w:space="0" w:color="808080"/>
              <w:right w:val="single" w:sz="5" w:space="0" w:color="808080"/>
            </w:tcBorders>
          </w:tcPr>
          <w:p w14:paraId="1DFEAF9A"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1"/>
                <w:sz w:val="20"/>
                <w:szCs w:val="20"/>
              </w:rPr>
              <w:t>GU</w:t>
            </w:r>
            <w:r w:rsidRPr="00A00087">
              <w:rPr>
                <w:rFonts w:ascii="Calibri" w:eastAsia="Calibri" w:hAnsi="Calibri" w:cs="Calibri"/>
                <w:spacing w:val="2"/>
                <w:sz w:val="20"/>
                <w:szCs w:val="20"/>
              </w:rPr>
              <w:t>A</w:t>
            </w:r>
            <w:r w:rsidRPr="00A00087">
              <w:rPr>
                <w:rFonts w:ascii="Calibri" w:eastAsia="Calibri" w:hAnsi="Calibri" w:cs="Calibri"/>
                <w:spacing w:val="1"/>
                <w:sz w:val="20"/>
                <w:szCs w:val="20"/>
              </w:rPr>
              <w:t>Y</w:t>
            </w:r>
            <w:r w:rsidRPr="00A00087">
              <w:rPr>
                <w:rFonts w:ascii="Calibri" w:eastAsia="Calibri" w:hAnsi="Calibri" w:cs="Calibri"/>
                <w:spacing w:val="-2"/>
                <w:sz w:val="20"/>
                <w:szCs w:val="20"/>
              </w:rPr>
              <w:t>T</w:t>
            </w:r>
            <w:r w:rsidRPr="00A00087">
              <w:rPr>
                <w:rFonts w:ascii="Calibri" w:eastAsia="Calibri" w:hAnsi="Calibri" w:cs="Calibri"/>
                <w:sz w:val="20"/>
                <w:szCs w:val="20"/>
              </w:rPr>
              <w:t>IA</w:t>
            </w:r>
          </w:p>
        </w:tc>
        <w:tc>
          <w:tcPr>
            <w:tcW w:w="720" w:type="dxa"/>
            <w:tcBorders>
              <w:top w:val="single" w:sz="5" w:space="0" w:color="808080"/>
              <w:left w:val="single" w:sz="5" w:space="0" w:color="808080"/>
              <w:bottom w:val="single" w:sz="5" w:space="0" w:color="808080"/>
              <w:right w:val="single" w:sz="5" w:space="0" w:color="808080"/>
            </w:tcBorders>
          </w:tcPr>
          <w:p w14:paraId="4EA365CF"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743</w:t>
            </w:r>
          </w:p>
        </w:tc>
        <w:tc>
          <w:tcPr>
            <w:tcW w:w="720" w:type="dxa"/>
            <w:tcBorders>
              <w:top w:val="single" w:sz="5" w:space="0" w:color="808080"/>
              <w:left w:val="single" w:sz="5" w:space="0" w:color="808080"/>
              <w:bottom w:val="single" w:sz="5" w:space="0" w:color="808080"/>
              <w:right w:val="single" w:sz="5" w:space="0" w:color="808080"/>
            </w:tcBorders>
          </w:tcPr>
          <w:p w14:paraId="6D859F3F"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18.8</w:t>
            </w:r>
          </w:p>
        </w:tc>
        <w:tc>
          <w:tcPr>
            <w:tcW w:w="720" w:type="dxa"/>
            <w:tcBorders>
              <w:top w:val="single" w:sz="5" w:space="0" w:color="808080"/>
              <w:left w:val="single" w:sz="5" w:space="0" w:color="808080"/>
              <w:bottom w:val="single" w:sz="5" w:space="0" w:color="808080"/>
              <w:right w:val="single" w:sz="5" w:space="0" w:color="808080"/>
            </w:tcBorders>
          </w:tcPr>
          <w:p w14:paraId="3A3B270D"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708</w:t>
            </w:r>
          </w:p>
        </w:tc>
        <w:tc>
          <w:tcPr>
            <w:tcW w:w="721" w:type="dxa"/>
            <w:tcBorders>
              <w:top w:val="single" w:sz="5" w:space="0" w:color="808080"/>
              <w:left w:val="single" w:sz="5" w:space="0" w:color="808080"/>
              <w:bottom w:val="single" w:sz="5" w:space="0" w:color="808080"/>
              <w:right w:val="single" w:sz="5" w:space="0" w:color="808080"/>
            </w:tcBorders>
          </w:tcPr>
          <w:p w14:paraId="0A55FE9C"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18.2</w:t>
            </w:r>
          </w:p>
        </w:tc>
        <w:tc>
          <w:tcPr>
            <w:tcW w:w="720" w:type="dxa"/>
            <w:tcBorders>
              <w:top w:val="single" w:sz="5" w:space="0" w:color="808080"/>
              <w:left w:val="single" w:sz="5" w:space="0" w:color="808080"/>
              <w:bottom w:val="single" w:sz="5" w:space="0" w:color="808080"/>
              <w:right w:val="single" w:sz="5" w:space="0" w:color="808080"/>
            </w:tcBorders>
          </w:tcPr>
          <w:p w14:paraId="201554D4"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671</w:t>
            </w:r>
          </w:p>
        </w:tc>
        <w:tc>
          <w:tcPr>
            <w:tcW w:w="720" w:type="dxa"/>
            <w:tcBorders>
              <w:top w:val="single" w:sz="5" w:space="0" w:color="808080"/>
              <w:left w:val="single" w:sz="5" w:space="0" w:color="808080"/>
              <w:bottom w:val="single" w:sz="5" w:space="0" w:color="808080"/>
              <w:right w:val="single" w:sz="5" w:space="0" w:color="808080"/>
            </w:tcBorders>
          </w:tcPr>
          <w:p w14:paraId="6D641EA8" w14:textId="77777777" w:rsidR="00507AB7" w:rsidRPr="00A00087" w:rsidRDefault="00507AB7" w:rsidP="00E91269">
            <w:pPr>
              <w:pStyle w:val="TableParagraph"/>
              <w:spacing w:before="32"/>
              <w:ind w:left="162"/>
              <w:rPr>
                <w:rFonts w:ascii="Arial" w:eastAsia="Arial" w:hAnsi="Arial" w:cs="Arial"/>
                <w:sz w:val="20"/>
                <w:szCs w:val="20"/>
              </w:rPr>
            </w:pPr>
            <w:r w:rsidRPr="00A00087">
              <w:rPr>
                <w:rFonts w:ascii="Arial" w:eastAsia="Arial" w:hAnsi="Arial" w:cs="Arial"/>
                <w:spacing w:val="-1"/>
                <w:sz w:val="20"/>
                <w:szCs w:val="20"/>
              </w:rPr>
              <w:t>17.1</w:t>
            </w:r>
          </w:p>
        </w:tc>
      </w:tr>
      <w:tr w:rsidR="00507AB7" w:rsidRPr="00A00087" w14:paraId="3B562868" w14:textId="77777777" w:rsidTr="00E91269">
        <w:trPr>
          <w:trHeight w:hRule="exact" w:val="310"/>
        </w:trPr>
        <w:tc>
          <w:tcPr>
            <w:tcW w:w="2933" w:type="dxa"/>
            <w:tcBorders>
              <w:top w:val="single" w:sz="5" w:space="0" w:color="808080"/>
              <w:left w:val="single" w:sz="5" w:space="0" w:color="808080"/>
              <w:bottom w:val="single" w:sz="5" w:space="0" w:color="808080"/>
              <w:right w:val="single" w:sz="5" w:space="0" w:color="808080"/>
            </w:tcBorders>
          </w:tcPr>
          <w:p w14:paraId="502D7018" w14:textId="77777777" w:rsidR="00507AB7" w:rsidRPr="00A00087" w:rsidRDefault="00507AB7" w:rsidP="00E91269">
            <w:pPr>
              <w:pStyle w:val="TableParagraph"/>
              <w:spacing w:before="24"/>
              <w:ind w:left="63"/>
              <w:rPr>
                <w:rFonts w:ascii="Calibri" w:eastAsia="Calibri" w:hAnsi="Calibri" w:cs="Calibri"/>
                <w:sz w:val="20"/>
                <w:szCs w:val="20"/>
              </w:rPr>
            </w:pPr>
            <w:r w:rsidRPr="00A00087">
              <w:rPr>
                <w:rFonts w:ascii="Calibri" w:eastAsia="Calibri" w:hAnsi="Calibri" w:cs="Calibri"/>
                <w:sz w:val="20"/>
                <w:szCs w:val="20"/>
              </w:rPr>
              <w:t>HOSPI</w:t>
            </w:r>
            <w:r w:rsidRPr="00A00087">
              <w:rPr>
                <w:rFonts w:ascii="Calibri" w:eastAsia="Calibri" w:hAnsi="Calibri" w:cs="Calibri"/>
                <w:spacing w:val="-1"/>
                <w:sz w:val="20"/>
                <w:szCs w:val="20"/>
              </w:rPr>
              <w:t>T</w:t>
            </w:r>
            <w:r w:rsidRPr="00A00087">
              <w:rPr>
                <w:rFonts w:ascii="Calibri" w:eastAsia="Calibri" w:hAnsi="Calibri" w:cs="Calibri"/>
                <w:sz w:val="20"/>
                <w:szCs w:val="20"/>
              </w:rPr>
              <w:t>AL</w:t>
            </w:r>
            <w:r w:rsidRPr="00A00087">
              <w:rPr>
                <w:rFonts w:ascii="Calibri" w:eastAsia="Calibri" w:hAnsi="Calibri" w:cs="Calibri"/>
                <w:spacing w:val="1"/>
                <w:sz w:val="20"/>
                <w:szCs w:val="20"/>
              </w:rPr>
              <w:t>E</w:t>
            </w:r>
            <w:r w:rsidRPr="00A00087">
              <w:rPr>
                <w:rFonts w:ascii="Calibri" w:eastAsia="Calibri" w:hAnsi="Calibri" w:cs="Calibri"/>
                <w:sz w:val="20"/>
                <w:szCs w:val="20"/>
              </w:rPr>
              <w:t>S</w:t>
            </w:r>
          </w:p>
        </w:tc>
        <w:tc>
          <w:tcPr>
            <w:tcW w:w="720" w:type="dxa"/>
            <w:tcBorders>
              <w:top w:val="single" w:sz="5" w:space="0" w:color="808080"/>
              <w:left w:val="single" w:sz="5" w:space="0" w:color="808080"/>
              <w:bottom w:val="single" w:sz="5" w:space="0" w:color="808080"/>
              <w:right w:val="single" w:sz="5" w:space="0" w:color="808080"/>
            </w:tcBorders>
          </w:tcPr>
          <w:p w14:paraId="7A323643" w14:textId="77777777" w:rsidR="00507AB7" w:rsidRPr="00A00087" w:rsidRDefault="00507AB7" w:rsidP="00E91269">
            <w:pPr>
              <w:pStyle w:val="TableParagraph"/>
              <w:spacing w:before="30"/>
              <w:ind w:left="189"/>
              <w:rPr>
                <w:rFonts w:ascii="Arial" w:eastAsia="Arial" w:hAnsi="Arial" w:cs="Arial"/>
                <w:sz w:val="20"/>
                <w:szCs w:val="20"/>
              </w:rPr>
            </w:pPr>
            <w:r w:rsidRPr="00A00087">
              <w:rPr>
                <w:rFonts w:ascii="Arial" w:eastAsia="Arial" w:hAnsi="Arial" w:cs="Arial"/>
                <w:spacing w:val="-1"/>
                <w:sz w:val="20"/>
                <w:szCs w:val="20"/>
              </w:rPr>
              <w:t>623</w:t>
            </w:r>
          </w:p>
        </w:tc>
        <w:tc>
          <w:tcPr>
            <w:tcW w:w="720" w:type="dxa"/>
            <w:tcBorders>
              <w:top w:val="single" w:sz="5" w:space="0" w:color="808080"/>
              <w:left w:val="single" w:sz="5" w:space="0" w:color="808080"/>
              <w:bottom w:val="single" w:sz="5" w:space="0" w:color="808080"/>
              <w:right w:val="single" w:sz="5" w:space="0" w:color="808080"/>
            </w:tcBorders>
          </w:tcPr>
          <w:p w14:paraId="7358979B" w14:textId="77777777" w:rsidR="00507AB7" w:rsidRPr="00A00087" w:rsidRDefault="00507AB7" w:rsidP="00E91269">
            <w:pPr>
              <w:pStyle w:val="TableParagraph"/>
              <w:spacing w:before="30"/>
              <w:ind w:left="162"/>
              <w:rPr>
                <w:rFonts w:ascii="Arial" w:eastAsia="Arial" w:hAnsi="Arial" w:cs="Arial"/>
                <w:sz w:val="20"/>
                <w:szCs w:val="20"/>
              </w:rPr>
            </w:pPr>
            <w:r w:rsidRPr="00A00087">
              <w:rPr>
                <w:rFonts w:ascii="Arial" w:eastAsia="Arial" w:hAnsi="Arial" w:cs="Arial"/>
                <w:spacing w:val="-1"/>
                <w:sz w:val="20"/>
                <w:szCs w:val="20"/>
              </w:rPr>
              <w:t>11.9</w:t>
            </w:r>
          </w:p>
        </w:tc>
        <w:tc>
          <w:tcPr>
            <w:tcW w:w="720" w:type="dxa"/>
            <w:tcBorders>
              <w:top w:val="single" w:sz="5" w:space="0" w:color="808080"/>
              <w:left w:val="single" w:sz="5" w:space="0" w:color="808080"/>
              <w:bottom w:val="single" w:sz="5" w:space="0" w:color="808080"/>
              <w:right w:val="single" w:sz="5" w:space="0" w:color="808080"/>
            </w:tcBorders>
          </w:tcPr>
          <w:p w14:paraId="28BD0B79"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123</w:t>
            </w:r>
          </w:p>
        </w:tc>
        <w:tc>
          <w:tcPr>
            <w:tcW w:w="721" w:type="dxa"/>
            <w:tcBorders>
              <w:top w:val="single" w:sz="5" w:space="0" w:color="808080"/>
              <w:left w:val="single" w:sz="5" w:space="0" w:color="808080"/>
              <w:bottom w:val="single" w:sz="5" w:space="0" w:color="808080"/>
              <w:right w:val="single" w:sz="5" w:space="0" w:color="808080"/>
            </w:tcBorders>
          </w:tcPr>
          <w:p w14:paraId="776DE5AA" w14:textId="77777777" w:rsidR="00507AB7" w:rsidRPr="00A00087" w:rsidRDefault="00507AB7" w:rsidP="00E91269">
            <w:pPr>
              <w:pStyle w:val="TableParagraph"/>
              <w:spacing w:before="30"/>
              <w:ind w:left="162"/>
              <w:rPr>
                <w:rFonts w:ascii="Arial" w:eastAsia="Arial" w:hAnsi="Arial" w:cs="Arial"/>
                <w:sz w:val="20"/>
                <w:szCs w:val="20"/>
              </w:rPr>
            </w:pPr>
            <w:r w:rsidRPr="00A00087">
              <w:rPr>
                <w:rFonts w:ascii="Arial" w:eastAsia="Arial" w:hAnsi="Arial" w:cs="Arial"/>
                <w:spacing w:val="-1"/>
                <w:sz w:val="20"/>
                <w:szCs w:val="20"/>
              </w:rPr>
              <w:t>13.6</w:t>
            </w:r>
          </w:p>
        </w:tc>
        <w:tc>
          <w:tcPr>
            <w:tcW w:w="720" w:type="dxa"/>
            <w:tcBorders>
              <w:top w:val="single" w:sz="5" w:space="0" w:color="808080"/>
              <w:left w:val="single" w:sz="5" w:space="0" w:color="808080"/>
              <w:bottom w:val="single" w:sz="5" w:space="0" w:color="808080"/>
              <w:right w:val="single" w:sz="5" w:space="0" w:color="808080"/>
            </w:tcBorders>
          </w:tcPr>
          <w:p w14:paraId="4E109A40" w14:textId="77777777" w:rsidR="00507AB7" w:rsidRPr="00A00087" w:rsidRDefault="00507AB7" w:rsidP="00E91269">
            <w:pPr>
              <w:pStyle w:val="TableParagraph"/>
              <w:spacing w:before="30"/>
              <w:ind w:left="303" w:right="299"/>
              <w:jc w:val="center"/>
              <w:rPr>
                <w:rFonts w:ascii="Arial" w:eastAsia="Arial" w:hAnsi="Arial" w:cs="Arial"/>
                <w:sz w:val="20"/>
                <w:szCs w:val="20"/>
              </w:rPr>
            </w:pPr>
            <w:r w:rsidRPr="00A00087">
              <w:rPr>
                <w:rFonts w:ascii="Arial" w:eastAsia="Arial" w:hAnsi="Arial" w:cs="Arial"/>
                <w:sz w:val="20"/>
                <w:szCs w:val="20"/>
              </w:rPr>
              <w:t>-</w:t>
            </w:r>
          </w:p>
        </w:tc>
        <w:tc>
          <w:tcPr>
            <w:tcW w:w="720" w:type="dxa"/>
            <w:tcBorders>
              <w:top w:val="single" w:sz="5" w:space="0" w:color="808080"/>
              <w:left w:val="single" w:sz="5" w:space="0" w:color="808080"/>
              <w:bottom w:val="single" w:sz="5" w:space="0" w:color="808080"/>
              <w:right w:val="single" w:sz="5" w:space="0" w:color="808080"/>
            </w:tcBorders>
          </w:tcPr>
          <w:p w14:paraId="6DFA6DE0" w14:textId="77777777" w:rsidR="00507AB7" w:rsidRPr="00A00087" w:rsidRDefault="00507AB7" w:rsidP="00E91269">
            <w:pPr>
              <w:pStyle w:val="TableParagraph"/>
              <w:spacing w:before="30"/>
              <w:ind w:left="303" w:right="299"/>
              <w:jc w:val="center"/>
              <w:rPr>
                <w:rFonts w:ascii="Arial" w:eastAsia="Arial" w:hAnsi="Arial" w:cs="Arial"/>
                <w:sz w:val="20"/>
                <w:szCs w:val="20"/>
              </w:rPr>
            </w:pPr>
            <w:r w:rsidRPr="00A00087">
              <w:rPr>
                <w:rFonts w:ascii="Arial" w:eastAsia="Arial" w:hAnsi="Arial" w:cs="Arial"/>
                <w:sz w:val="20"/>
                <w:szCs w:val="20"/>
              </w:rPr>
              <w:t>-</w:t>
            </w:r>
          </w:p>
        </w:tc>
      </w:tr>
      <w:tr w:rsidR="00507AB7" w:rsidRPr="00A00087" w14:paraId="7F48ACE9" w14:textId="77777777" w:rsidTr="00E91269">
        <w:trPr>
          <w:trHeight w:hRule="exact" w:val="310"/>
        </w:trPr>
        <w:tc>
          <w:tcPr>
            <w:tcW w:w="2933" w:type="dxa"/>
            <w:tcBorders>
              <w:top w:val="single" w:sz="5" w:space="0" w:color="808080"/>
              <w:left w:val="single" w:sz="5" w:space="0" w:color="808080"/>
              <w:bottom w:val="single" w:sz="5" w:space="0" w:color="808080"/>
              <w:right w:val="single" w:sz="5" w:space="0" w:color="808080"/>
            </w:tcBorders>
          </w:tcPr>
          <w:p w14:paraId="7358E556" w14:textId="77777777" w:rsidR="00507AB7" w:rsidRPr="00A00087" w:rsidRDefault="00507AB7" w:rsidP="00E91269">
            <w:pPr>
              <w:pStyle w:val="TableParagraph"/>
              <w:spacing w:before="27"/>
              <w:ind w:left="923"/>
              <w:rPr>
                <w:rFonts w:ascii="Calibri" w:eastAsia="Calibri" w:hAnsi="Calibri" w:cs="Calibri"/>
                <w:sz w:val="20"/>
                <w:szCs w:val="20"/>
              </w:rPr>
            </w:pPr>
            <w:proofErr w:type="spellStart"/>
            <w:r w:rsidRPr="00A00087">
              <w:rPr>
                <w:rFonts w:ascii="Calibri" w:eastAsia="Calibri" w:hAnsi="Calibri" w:cs="Calibri"/>
                <w:b/>
                <w:bCs/>
                <w:sz w:val="20"/>
                <w:szCs w:val="20"/>
              </w:rPr>
              <w:t>Toral</w:t>
            </w:r>
            <w:proofErr w:type="spellEnd"/>
            <w:r w:rsidRPr="00A00087">
              <w:rPr>
                <w:rFonts w:ascii="Calibri" w:eastAsia="Calibri" w:hAnsi="Calibri" w:cs="Calibri"/>
                <w:b/>
                <w:bCs/>
                <w:spacing w:val="-11"/>
                <w:sz w:val="20"/>
                <w:szCs w:val="20"/>
              </w:rPr>
              <w:t xml:space="preserve"> </w:t>
            </w:r>
            <w:r w:rsidRPr="00A00087">
              <w:rPr>
                <w:rFonts w:ascii="Calibri" w:eastAsia="Calibri" w:hAnsi="Calibri" w:cs="Calibri"/>
                <w:b/>
                <w:bCs/>
                <w:spacing w:val="-1"/>
                <w:sz w:val="20"/>
                <w:szCs w:val="20"/>
              </w:rPr>
              <w:t>D</w:t>
            </w:r>
            <w:r w:rsidRPr="00A00087">
              <w:rPr>
                <w:rFonts w:ascii="Calibri" w:eastAsia="Calibri" w:hAnsi="Calibri" w:cs="Calibri"/>
                <w:b/>
                <w:bCs/>
                <w:sz w:val="20"/>
                <w:szCs w:val="20"/>
              </w:rPr>
              <w:t>IR</w:t>
            </w:r>
            <w:r w:rsidRPr="00A00087">
              <w:rPr>
                <w:rFonts w:ascii="Calibri" w:eastAsia="Calibri" w:hAnsi="Calibri" w:cs="Calibri"/>
                <w:b/>
                <w:bCs/>
                <w:spacing w:val="1"/>
                <w:sz w:val="20"/>
                <w:szCs w:val="20"/>
              </w:rPr>
              <w:t>E</w:t>
            </w:r>
            <w:r w:rsidRPr="00A00087">
              <w:rPr>
                <w:rFonts w:ascii="Calibri" w:eastAsia="Calibri" w:hAnsi="Calibri" w:cs="Calibri"/>
                <w:b/>
                <w:bCs/>
                <w:spacing w:val="-1"/>
                <w:sz w:val="20"/>
                <w:szCs w:val="20"/>
              </w:rPr>
              <w:t>S</w:t>
            </w:r>
            <w:r w:rsidRPr="00A00087">
              <w:rPr>
                <w:rFonts w:ascii="Calibri" w:eastAsia="Calibri" w:hAnsi="Calibri" w:cs="Calibri"/>
                <w:b/>
                <w:bCs/>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3462FFFD" w14:textId="77777777" w:rsidR="00507AB7" w:rsidRPr="00A00087" w:rsidRDefault="00507AB7" w:rsidP="00E91269">
            <w:pPr>
              <w:pStyle w:val="TableParagraph"/>
              <w:spacing w:before="27"/>
              <w:ind w:left="133"/>
              <w:rPr>
                <w:rFonts w:ascii="Arial" w:eastAsia="Arial" w:hAnsi="Arial" w:cs="Arial"/>
                <w:sz w:val="20"/>
                <w:szCs w:val="20"/>
              </w:rPr>
            </w:pPr>
            <w:r w:rsidRPr="00A00087">
              <w:rPr>
                <w:rFonts w:ascii="Arial" w:eastAsia="Arial" w:hAnsi="Arial" w:cs="Arial"/>
                <w:b/>
                <w:bCs/>
                <w:color w:val="FF0000"/>
                <w:spacing w:val="-1"/>
                <w:sz w:val="20"/>
                <w:szCs w:val="20"/>
              </w:rPr>
              <w:t>9576</w:t>
            </w:r>
          </w:p>
        </w:tc>
        <w:tc>
          <w:tcPr>
            <w:tcW w:w="720" w:type="dxa"/>
            <w:tcBorders>
              <w:top w:val="single" w:sz="5" w:space="0" w:color="808080"/>
              <w:left w:val="single" w:sz="5" w:space="0" w:color="808080"/>
              <w:bottom w:val="single" w:sz="5" w:space="0" w:color="808080"/>
              <w:right w:val="single" w:sz="5" w:space="0" w:color="808080"/>
            </w:tcBorders>
          </w:tcPr>
          <w:p w14:paraId="55036E8A" w14:textId="77777777" w:rsidR="00507AB7" w:rsidRPr="00A00087" w:rsidRDefault="00507AB7" w:rsidP="00E91269">
            <w:pPr>
              <w:pStyle w:val="TableParagraph"/>
              <w:spacing w:before="27"/>
              <w:ind w:left="162"/>
              <w:rPr>
                <w:rFonts w:ascii="Arial" w:eastAsia="Arial" w:hAnsi="Arial" w:cs="Arial"/>
                <w:sz w:val="20"/>
                <w:szCs w:val="20"/>
              </w:rPr>
            </w:pPr>
            <w:r w:rsidRPr="00A00087">
              <w:rPr>
                <w:rFonts w:ascii="Arial" w:eastAsia="Arial" w:hAnsi="Arial" w:cs="Arial"/>
                <w:b/>
                <w:bCs/>
                <w:color w:val="FF0000"/>
                <w:spacing w:val="-1"/>
                <w:sz w:val="20"/>
                <w:szCs w:val="20"/>
              </w:rPr>
              <w:t>21.9</w:t>
            </w:r>
          </w:p>
        </w:tc>
        <w:tc>
          <w:tcPr>
            <w:tcW w:w="720" w:type="dxa"/>
            <w:tcBorders>
              <w:top w:val="single" w:sz="5" w:space="0" w:color="808080"/>
              <w:left w:val="single" w:sz="5" w:space="0" w:color="808080"/>
              <w:bottom w:val="single" w:sz="5" w:space="0" w:color="808080"/>
              <w:right w:val="single" w:sz="5" w:space="0" w:color="808080"/>
            </w:tcBorders>
          </w:tcPr>
          <w:p w14:paraId="7FB497F8" w14:textId="77777777" w:rsidR="00507AB7" w:rsidRPr="00A00087" w:rsidRDefault="00507AB7" w:rsidP="00E91269">
            <w:pPr>
              <w:pStyle w:val="TableParagraph"/>
              <w:spacing w:before="27"/>
              <w:ind w:left="133"/>
              <w:rPr>
                <w:rFonts w:ascii="Arial" w:eastAsia="Arial" w:hAnsi="Arial" w:cs="Arial"/>
                <w:sz w:val="20"/>
                <w:szCs w:val="20"/>
              </w:rPr>
            </w:pPr>
            <w:r w:rsidRPr="00A00087">
              <w:rPr>
                <w:rFonts w:ascii="Arial" w:eastAsia="Arial" w:hAnsi="Arial" w:cs="Arial"/>
                <w:b/>
                <w:bCs/>
                <w:color w:val="FF0000"/>
                <w:spacing w:val="-1"/>
                <w:sz w:val="20"/>
                <w:szCs w:val="20"/>
              </w:rPr>
              <w:t>9826</w:t>
            </w:r>
          </w:p>
        </w:tc>
        <w:tc>
          <w:tcPr>
            <w:tcW w:w="721" w:type="dxa"/>
            <w:tcBorders>
              <w:top w:val="single" w:sz="5" w:space="0" w:color="808080"/>
              <w:left w:val="single" w:sz="5" w:space="0" w:color="808080"/>
              <w:bottom w:val="single" w:sz="5" w:space="0" w:color="808080"/>
              <w:right w:val="single" w:sz="5" w:space="0" w:color="808080"/>
            </w:tcBorders>
          </w:tcPr>
          <w:p w14:paraId="4E36FE41" w14:textId="77777777" w:rsidR="00507AB7" w:rsidRPr="00A00087" w:rsidRDefault="00507AB7" w:rsidP="00E91269">
            <w:pPr>
              <w:pStyle w:val="TableParagraph"/>
              <w:spacing w:before="27"/>
              <w:ind w:left="162"/>
              <w:rPr>
                <w:rFonts w:ascii="Arial" w:eastAsia="Arial" w:hAnsi="Arial" w:cs="Arial"/>
                <w:sz w:val="20"/>
                <w:szCs w:val="20"/>
              </w:rPr>
            </w:pPr>
            <w:r w:rsidRPr="00A00087">
              <w:rPr>
                <w:rFonts w:ascii="Arial" w:eastAsia="Arial" w:hAnsi="Arial" w:cs="Arial"/>
                <w:b/>
                <w:bCs/>
                <w:color w:val="FF0000"/>
                <w:spacing w:val="-1"/>
                <w:sz w:val="20"/>
                <w:szCs w:val="20"/>
              </w:rPr>
              <w:t>21.6</w:t>
            </w:r>
          </w:p>
        </w:tc>
        <w:tc>
          <w:tcPr>
            <w:tcW w:w="720" w:type="dxa"/>
            <w:tcBorders>
              <w:top w:val="single" w:sz="5" w:space="0" w:color="808080"/>
              <w:left w:val="single" w:sz="5" w:space="0" w:color="808080"/>
              <w:bottom w:val="single" w:sz="5" w:space="0" w:color="808080"/>
              <w:right w:val="single" w:sz="5" w:space="0" w:color="808080"/>
            </w:tcBorders>
          </w:tcPr>
          <w:p w14:paraId="2EC4D284" w14:textId="77777777" w:rsidR="00507AB7" w:rsidRPr="00A00087" w:rsidRDefault="00507AB7" w:rsidP="00E91269">
            <w:pPr>
              <w:pStyle w:val="TableParagraph"/>
              <w:spacing w:before="27"/>
              <w:ind w:left="133"/>
              <w:rPr>
                <w:rFonts w:ascii="Arial" w:eastAsia="Arial" w:hAnsi="Arial" w:cs="Arial"/>
                <w:sz w:val="20"/>
                <w:szCs w:val="20"/>
              </w:rPr>
            </w:pPr>
            <w:r w:rsidRPr="00A00087">
              <w:rPr>
                <w:rFonts w:ascii="Arial" w:eastAsia="Arial" w:hAnsi="Arial" w:cs="Arial"/>
                <w:b/>
                <w:bCs/>
                <w:color w:val="FF0000"/>
                <w:spacing w:val="-1"/>
                <w:sz w:val="20"/>
                <w:szCs w:val="20"/>
              </w:rPr>
              <w:t>9287</w:t>
            </w:r>
          </w:p>
        </w:tc>
        <w:tc>
          <w:tcPr>
            <w:tcW w:w="720" w:type="dxa"/>
            <w:tcBorders>
              <w:top w:val="single" w:sz="5" w:space="0" w:color="808080"/>
              <w:left w:val="single" w:sz="5" w:space="0" w:color="808080"/>
              <w:bottom w:val="single" w:sz="5" w:space="0" w:color="808080"/>
              <w:right w:val="single" w:sz="5" w:space="0" w:color="808080"/>
            </w:tcBorders>
          </w:tcPr>
          <w:p w14:paraId="4FCCCFB2" w14:textId="77777777" w:rsidR="00507AB7" w:rsidRPr="00A00087" w:rsidRDefault="00507AB7" w:rsidP="00E91269">
            <w:pPr>
              <w:pStyle w:val="TableParagraph"/>
              <w:spacing w:before="27"/>
              <w:ind w:left="162"/>
              <w:rPr>
                <w:rFonts w:ascii="Arial" w:eastAsia="Arial" w:hAnsi="Arial" w:cs="Arial"/>
                <w:sz w:val="20"/>
                <w:szCs w:val="20"/>
              </w:rPr>
            </w:pPr>
            <w:r w:rsidRPr="00A00087">
              <w:rPr>
                <w:rFonts w:ascii="Arial" w:eastAsia="Arial" w:hAnsi="Arial" w:cs="Arial"/>
                <w:b/>
                <w:bCs/>
                <w:color w:val="FF0000"/>
                <w:spacing w:val="-1"/>
                <w:sz w:val="20"/>
                <w:szCs w:val="20"/>
              </w:rPr>
              <w:t>20.9</w:t>
            </w:r>
          </w:p>
        </w:tc>
      </w:tr>
    </w:tbl>
    <w:p w14:paraId="221E7144" w14:textId="3A1FC140" w:rsidR="00507AB7" w:rsidRPr="00A00087" w:rsidRDefault="00507AB7" w:rsidP="00507AB7">
      <w:pPr>
        <w:pStyle w:val="Textoindependiente"/>
        <w:spacing w:line="179" w:lineRule="exact"/>
        <w:rPr>
          <w:lang w:val="es-PE"/>
        </w:rPr>
      </w:pPr>
      <w:r w:rsidRPr="00A00087">
        <w:rPr>
          <w:spacing w:val="-2"/>
          <w:lang w:val="es-PE"/>
        </w:rPr>
        <w:t>FU</w:t>
      </w:r>
      <w:r w:rsidRPr="00A00087">
        <w:rPr>
          <w:spacing w:val="-4"/>
          <w:lang w:val="es-PE"/>
        </w:rPr>
        <w:t>E</w:t>
      </w:r>
      <w:r w:rsidRPr="00A00087">
        <w:rPr>
          <w:spacing w:val="-2"/>
          <w:lang w:val="es-PE"/>
        </w:rPr>
        <w:t>NTE</w:t>
      </w:r>
      <w:r w:rsidRPr="00A00087">
        <w:rPr>
          <w:lang w:val="es-PE"/>
        </w:rPr>
        <w:t>:</w:t>
      </w:r>
      <w:r w:rsidRPr="00A00087">
        <w:rPr>
          <w:spacing w:val="-6"/>
          <w:lang w:val="es-PE"/>
        </w:rPr>
        <w:t xml:space="preserve"> </w:t>
      </w:r>
      <w:r w:rsidRPr="00A00087">
        <w:rPr>
          <w:spacing w:val="-2"/>
          <w:lang w:val="es-PE"/>
        </w:rPr>
        <w:t>S</w:t>
      </w:r>
      <w:r w:rsidRPr="00A00087">
        <w:rPr>
          <w:spacing w:val="-3"/>
          <w:lang w:val="es-PE"/>
        </w:rPr>
        <w:t>i</w:t>
      </w:r>
      <w:r w:rsidRPr="00A00087">
        <w:rPr>
          <w:spacing w:val="-4"/>
          <w:lang w:val="es-PE"/>
        </w:rPr>
        <w:t>st</w:t>
      </w:r>
      <w:r w:rsidRPr="00A00087">
        <w:rPr>
          <w:spacing w:val="-2"/>
          <w:lang w:val="es-PE"/>
        </w:rPr>
        <w:t>em</w:t>
      </w:r>
      <w:r w:rsidRPr="00A00087">
        <w:rPr>
          <w:lang w:val="es-PE"/>
        </w:rPr>
        <w:t>a</w:t>
      </w:r>
      <w:r w:rsidRPr="00A00087">
        <w:rPr>
          <w:spacing w:val="-5"/>
          <w:lang w:val="es-PE"/>
        </w:rPr>
        <w:t xml:space="preserve"> </w:t>
      </w:r>
      <w:r w:rsidRPr="00A00087">
        <w:rPr>
          <w:spacing w:val="-2"/>
          <w:lang w:val="es-PE"/>
        </w:rPr>
        <w:t>d</w:t>
      </w:r>
      <w:r w:rsidRPr="00A00087">
        <w:rPr>
          <w:lang w:val="es-PE"/>
        </w:rPr>
        <w:t>e</w:t>
      </w:r>
      <w:r w:rsidRPr="00A00087">
        <w:rPr>
          <w:spacing w:val="-5"/>
          <w:lang w:val="es-PE"/>
        </w:rPr>
        <w:t xml:space="preserve"> </w:t>
      </w:r>
      <w:r w:rsidRPr="00A00087">
        <w:rPr>
          <w:spacing w:val="-4"/>
          <w:lang w:val="es-PE"/>
        </w:rPr>
        <w:t>I</w:t>
      </w:r>
      <w:r w:rsidRPr="00A00087">
        <w:rPr>
          <w:spacing w:val="-2"/>
          <w:lang w:val="es-PE"/>
        </w:rPr>
        <w:t>n</w:t>
      </w:r>
      <w:r w:rsidRPr="00A00087">
        <w:rPr>
          <w:spacing w:val="-4"/>
          <w:lang w:val="es-PE"/>
        </w:rPr>
        <w:t>f</w:t>
      </w:r>
      <w:r w:rsidRPr="00A00087">
        <w:rPr>
          <w:spacing w:val="-2"/>
          <w:lang w:val="es-PE"/>
        </w:rPr>
        <w:t>o</w:t>
      </w:r>
      <w:r w:rsidRPr="00A00087">
        <w:rPr>
          <w:spacing w:val="-4"/>
          <w:lang w:val="es-PE"/>
        </w:rPr>
        <w:t>r</w:t>
      </w:r>
      <w:r w:rsidRPr="00A00087">
        <w:rPr>
          <w:spacing w:val="-5"/>
          <w:lang w:val="es-PE"/>
        </w:rPr>
        <w:t>m</w:t>
      </w:r>
      <w:r w:rsidRPr="00A00087">
        <w:rPr>
          <w:spacing w:val="-2"/>
          <w:lang w:val="es-PE"/>
        </w:rPr>
        <w:t>a</w:t>
      </w:r>
      <w:r w:rsidRPr="00A00087">
        <w:rPr>
          <w:spacing w:val="-4"/>
          <w:lang w:val="es-PE"/>
        </w:rPr>
        <w:t>c</w:t>
      </w:r>
      <w:r w:rsidRPr="00A00087">
        <w:rPr>
          <w:spacing w:val="-3"/>
          <w:lang w:val="es-PE"/>
        </w:rPr>
        <w:t>i</w:t>
      </w:r>
      <w:r w:rsidRPr="00A00087">
        <w:rPr>
          <w:spacing w:val="-2"/>
          <w:lang w:val="es-PE"/>
        </w:rPr>
        <w:t>ó</w:t>
      </w:r>
      <w:r w:rsidRPr="00A00087">
        <w:rPr>
          <w:lang w:val="es-PE"/>
        </w:rPr>
        <w:t>n</w:t>
      </w:r>
      <w:r w:rsidRPr="00A00087">
        <w:rPr>
          <w:spacing w:val="-5"/>
          <w:lang w:val="es-PE"/>
        </w:rPr>
        <w:t xml:space="preserve"> </w:t>
      </w:r>
      <w:r w:rsidRPr="00A00087">
        <w:rPr>
          <w:spacing w:val="-2"/>
          <w:lang w:val="es-PE"/>
        </w:rPr>
        <w:t>de</w:t>
      </w:r>
      <w:r w:rsidRPr="00A00087">
        <w:rPr>
          <w:lang w:val="es-PE"/>
        </w:rPr>
        <w:t>l</w:t>
      </w:r>
      <w:r w:rsidRPr="00A00087">
        <w:rPr>
          <w:spacing w:val="-6"/>
          <w:lang w:val="es-PE"/>
        </w:rPr>
        <w:t xml:space="preserve"> </w:t>
      </w:r>
      <w:r w:rsidRPr="00A00087">
        <w:rPr>
          <w:spacing w:val="-2"/>
          <w:lang w:val="es-PE"/>
        </w:rPr>
        <w:t>E</w:t>
      </w:r>
      <w:r w:rsidRPr="00A00087">
        <w:rPr>
          <w:spacing w:val="-4"/>
          <w:lang w:val="es-PE"/>
        </w:rPr>
        <w:t>st</w:t>
      </w:r>
      <w:r w:rsidRPr="00A00087">
        <w:rPr>
          <w:spacing w:val="-2"/>
          <w:lang w:val="es-PE"/>
        </w:rPr>
        <w:t>ad</w:t>
      </w:r>
      <w:r w:rsidRPr="00A00087">
        <w:rPr>
          <w:lang w:val="es-PE"/>
        </w:rPr>
        <w:t>o</w:t>
      </w:r>
      <w:r w:rsidRPr="00A00087">
        <w:rPr>
          <w:spacing w:val="-5"/>
          <w:lang w:val="es-PE"/>
        </w:rPr>
        <w:t xml:space="preserve"> </w:t>
      </w:r>
      <w:r w:rsidRPr="00A00087">
        <w:rPr>
          <w:spacing w:val="-2"/>
          <w:lang w:val="es-PE"/>
        </w:rPr>
        <w:t>Nu</w:t>
      </w:r>
      <w:r w:rsidRPr="00A00087">
        <w:rPr>
          <w:spacing w:val="-4"/>
          <w:lang w:val="es-PE"/>
        </w:rPr>
        <w:t>tr</w:t>
      </w:r>
      <w:r w:rsidRPr="00A00087">
        <w:rPr>
          <w:spacing w:val="-3"/>
          <w:lang w:val="es-PE"/>
        </w:rPr>
        <w:t>i</w:t>
      </w:r>
      <w:r w:rsidRPr="00A00087">
        <w:rPr>
          <w:spacing w:val="-4"/>
          <w:lang w:val="es-PE"/>
        </w:rPr>
        <w:t>c</w:t>
      </w:r>
      <w:r w:rsidRPr="00A00087">
        <w:rPr>
          <w:spacing w:val="-3"/>
          <w:lang w:val="es-PE"/>
        </w:rPr>
        <w:t>i</w:t>
      </w:r>
      <w:r w:rsidRPr="00A00087">
        <w:rPr>
          <w:spacing w:val="-2"/>
          <w:lang w:val="es-PE"/>
        </w:rPr>
        <w:t>ona</w:t>
      </w:r>
      <w:r w:rsidRPr="00A00087">
        <w:rPr>
          <w:lang w:val="es-PE"/>
        </w:rPr>
        <w:t>l</w:t>
      </w:r>
      <w:r w:rsidRPr="00A00087">
        <w:rPr>
          <w:spacing w:val="-6"/>
          <w:lang w:val="es-PE"/>
        </w:rPr>
        <w:t xml:space="preserve"> </w:t>
      </w:r>
      <w:r w:rsidRPr="00A00087">
        <w:rPr>
          <w:rFonts w:cs="Arial Narrow"/>
          <w:lang w:val="es-PE"/>
        </w:rPr>
        <w:t>–</w:t>
      </w:r>
      <w:r w:rsidRPr="00A00087">
        <w:rPr>
          <w:rFonts w:cs="Arial Narrow"/>
          <w:spacing w:val="-5"/>
          <w:lang w:val="es-PE"/>
        </w:rPr>
        <w:t xml:space="preserve"> </w:t>
      </w:r>
      <w:r w:rsidRPr="00A00087">
        <w:rPr>
          <w:spacing w:val="-2"/>
          <w:lang w:val="es-PE"/>
        </w:rPr>
        <w:t>S</w:t>
      </w:r>
      <w:r w:rsidRPr="00A00087">
        <w:rPr>
          <w:spacing w:val="-4"/>
          <w:lang w:val="es-PE"/>
        </w:rPr>
        <w:t>I</w:t>
      </w:r>
      <w:r w:rsidRPr="00A00087">
        <w:rPr>
          <w:spacing w:val="-2"/>
          <w:lang w:val="es-PE"/>
        </w:rPr>
        <w:t>E</w:t>
      </w:r>
      <w:r w:rsidRPr="00A00087">
        <w:rPr>
          <w:lang w:val="es-PE"/>
        </w:rPr>
        <w:t>N</w:t>
      </w:r>
      <w:r w:rsidRPr="00A00087">
        <w:rPr>
          <w:spacing w:val="28"/>
          <w:lang w:val="es-PE"/>
        </w:rPr>
        <w:t xml:space="preserve"> </w:t>
      </w:r>
      <w:r w:rsidRPr="00A00087">
        <w:rPr>
          <w:spacing w:val="-2"/>
          <w:lang w:val="es-PE"/>
        </w:rPr>
        <w:t>20</w:t>
      </w:r>
      <w:r w:rsidRPr="00A00087">
        <w:rPr>
          <w:spacing w:val="-4"/>
          <w:lang w:val="es-PE"/>
        </w:rPr>
        <w:t>1</w:t>
      </w:r>
      <w:r w:rsidRPr="00A00087">
        <w:rPr>
          <w:lang w:val="es-PE"/>
        </w:rPr>
        <w:t>4</w:t>
      </w:r>
      <w:r w:rsidRPr="00A00087">
        <w:rPr>
          <w:spacing w:val="-5"/>
          <w:lang w:val="es-PE"/>
        </w:rPr>
        <w:t xml:space="preserve"> </w:t>
      </w:r>
      <w:r w:rsidRPr="00A00087">
        <w:rPr>
          <w:spacing w:val="-4"/>
          <w:lang w:val="es-PE"/>
        </w:rPr>
        <w:t>-</w:t>
      </w:r>
      <w:r w:rsidRPr="00A00087">
        <w:rPr>
          <w:spacing w:val="-2"/>
          <w:lang w:val="es-PE"/>
        </w:rPr>
        <w:t>20</w:t>
      </w:r>
      <w:r w:rsidRPr="00A00087">
        <w:rPr>
          <w:spacing w:val="-4"/>
          <w:lang w:val="es-PE"/>
        </w:rPr>
        <w:t>1</w:t>
      </w:r>
      <w:r w:rsidRPr="00A00087">
        <w:rPr>
          <w:lang w:val="es-PE"/>
        </w:rPr>
        <w:t xml:space="preserve">6 </w:t>
      </w:r>
    </w:p>
    <w:p w14:paraId="3600EBA4" w14:textId="77777777" w:rsidR="00507AB7" w:rsidRPr="00A00087" w:rsidRDefault="00507AB7" w:rsidP="00507AB7">
      <w:pPr>
        <w:spacing w:before="18" w:line="240" w:lineRule="exact"/>
        <w:rPr>
          <w:sz w:val="24"/>
          <w:szCs w:val="24"/>
        </w:rPr>
      </w:pPr>
    </w:p>
    <w:p w14:paraId="5C5CC96B" w14:textId="12581045" w:rsidR="00507AB7" w:rsidRPr="00A00087" w:rsidRDefault="00507AB7" w:rsidP="005678E6">
      <w:pPr>
        <w:pStyle w:val="Ttulo5"/>
        <w:ind w:left="4412" w:right="3008"/>
        <w:jc w:val="center"/>
        <w:rPr>
          <w:b w:val="0"/>
          <w:bCs w:val="0"/>
        </w:rPr>
      </w:pPr>
      <w:r w:rsidRPr="00A00087">
        <w:t>C</w:t>
      </w:r>
      <w:r w:rsidRPr="00A00087">
        <w:rPr>
          <w:spacing w:val="-1"/>
        </w:rPr>
        <w:t>U</w:t>
      </w:r>
      <w:r w:rsidRPr="00A00087">
        <w:t>A</w:t>
      </w:r>
      <w:r w:rsidRPr="00A00087">
        <w:rPr>
          <w:spacing w:val="1"/>
        </w:rPr>
        <w:t>D</w:t>
      </w:r>
      <w:r w:rsidRPr="00A00087">
        <w:t>RO</w:t>
      </w:r>
      <w:r w:rsidRPr="00A00087">
        <w:rPr>
          <w:spacing w:val="-7"/>
        </w:rPr>
        <w:t xml:space="preserve"> </w:t>
      </w:r>
      <w:r w:rsidRPr="00A00087">
        <w:t>N°</w:t>
      </w:r>
      <w:r w:rsidRPr="00A00087">
        <w:rPr>
          <w:spacing w:val="-6"/>
        </w:rPr>
        <w:t xml:space="preserve"> </w:t>
      </w:r>
      <w:r w:rsidR="00245B3F" w:rsidRPr="00A00087">
        <w:t>2</w:t>
      </w:r>
    </w:p>
    <w:p w14:paraId="6EA7FBB7" w14:textId="77777777" w:rsidR="00507AB7" w:rsidRPr="00A00087" w:rsidRDefault="00507AB7" w:rsidP="00507AB7">
      <w:pPr>
        <w:spacing w:before="13" w:line="220" w:lineRule="exact"/>
      </w:pPr>
    </w:p>
    <w:tbl>
      <w:tblPr>
        <w:tblStyle w:val="TableNormal"/>
        <w:tblW w:w="0" w:type="auto"/>
        <w:tblInd w:w="820" w:type="dxa"/>
        <w:tblLayout w:type="fixed"/>
        <w:tblLook w:val="01E0" w:firstRow="1" w:lastRow="1" w:firstColumn="1" w:lastColumn="1" w:noHBand="0" w:noVBand="0"/>
      </w:tblPr>
      <w:tblGrid>
        <w:gridCol w:w="2912"/>
        <w:gridCol w:w="720"/>
        <w:gridCol w:w="720"/>
        <w:gridCol w:w="720"/>
        <w:gridCol w:w="721"/>
        <w:gridCol w:w="720"/>
        <w:gridCol w:w="720"/>
      </w:tblGrid>
      <w:tr w:rsidR="00507AB7" w:rsidRPr="00A00087" w14:paraId="569F38B8" w14:textId="77777777" w:rsidTr="00E91269">
        <w:trPr>
          <w:trHeight w:hRule="exact" w:val="310"/>
        </w:trPr>
        <w:tc>
          <w:tcPr>
            <w:tcW w:w="2912" w:type="dxa"/>
            <w:vMerge w:val="restart"/>
            <w:tcBorders>
              <w:top w:val="single" w:sz="5" w:space="0" w:color="808080"/>
              <w:left w:val="single" w:sz="5" w:space="0" w:color="808080"/>
              <w:right w:val="single" w:sz="5" w:space="0" w:color="808080"/>
            </w:tcBorders>
            <w:shd w:val="clear" w:color="auto" w:fill="376091"/>
          </w:tcPr>
          <w:p w14:paraId="3D708042" w14:textId="77777777" w:rsidR="00507AB7" w:rsidRPr="00A00087" w:rsidRDefault="00507AB7" w:rsidP="00E91269">
            <w:pPr>
              <w:pStyle w:val="TableParagraph"/>
              <w:spacing w:before="3" w:line="160" w:lineRule="exact"/>
              <w:rPr>
                <w:sz w:val="16"/>
                <w:szCs w:val="16"/>
              </w:rPr>
            </w:pPr>
          </w:p>
          <w:p w14:paraId="1FF549A8" w14:textId="77777777" w:rsidR="00507AB7" w:rsidRPr="00A00087" w:rsidRDefault="00507AB7" w:rsidP="00E91269">
            <w:pPr>
              <w:pStyle w:val="TableParagraph"/>
              <w:spacing w:line="200" w:lineRule="exact"/>
              <w:rPr>
                <w:sz w:val="20"/>
                <w:szCs w:val="20"/>
              </w:rPr>
            </w:pPr>
          </w:p>
          <w:p w14:paraId="2017782B" w14:textId="77777777" w:rsidR="00507AB7" w:rsidRPr="00A00087" w:rsidRDefault="00507AB7" w:rsidP="00E91269">
            <w:pPr>
              <w:pStyle w:val="TableParagraph"/>
              <w:ind w:left="945"/>
              <w:rPr>
                <w:rFonts w:ascii="Arial" w:eastAsia="Arial" w:hAnsi="Arial" w:cs="Arial"/>
                <w:sz w:val="16"/>
                <w:szCs w:val="16"/>
              </w:rPr>
            </w:pPr>
            <w:r w:rsidRPr="00A00087">
              <w:rPr>
                <w:rFonts w:ascii="Arial" w:eastAsia="Arial" w:hAnsi="Arial" w:cs="Arial"/>
                <w:b/>
                <w:bCs/>
                <w:color w:val="FFFFFF"/>
                <w:spacing w:val="-1"/>
                <w:sz w:val="16"/>
                <w:szCs w:val="16"/>
              </w:rPr>
              <w:t>Re</w:t>
            </w:r>
            <w:r w:rsidRPr="00A00087">
              <w:rPr>
                <w:rFonts w:ascii="Arial" w:eastAsia="Arial" w:hAnsi="Arial" w:cs="Arial"/>
                <w:b/>
                <w:bCs/>
                <w:color w:val="FFFFFF"/>
                <w:sz w:val="16"/>
                <w:szCs w:val="16"/>
              </w:rPr>
              <w:t>d</w:t>
            </w:r>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z w:val="16"/>
                <w:szCs w:val="16"/>
              </w:rPr>
              <w:t>de</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z w:val="16"/>
                <w:szCs w:val="16"/>
              </w:rPr>
              <w:t>S</w:t>
            </w:r>
            <w:r w:rsidRPr="00A00087">
              <w:rPr>
                <w:rFonts w:ascii="Arial" w:eastAsia="Arial" w:hAnsi="Arial" w:cs="Arial"/>
                <w:b/>
                <w:bCs/>
                <w:color w:val="FFFFFF"/>
                <w:spacing w:val="-1"/>
                <w:sz w:val="16"/>
                <w:szCs w:val="16"/>
              </w:rPr>
              <w:t>a</w:t>
            </w:r>
            <w:r w:rsidRPr="00A00087">
              <w:rPr>
                <w:rFonts w:ascii="Arial" w:eastAsia="Arial" w:hAnsi="Arial" w:cs="Arial"/>
                <w:b/>
                <w:bCs/>
                <w:color w:val="FFFFFF"/>
                <w:sz w:val="16"/>
                <w:szCs w:val="16"/>
              </w:rPr>
              <w:t>l</w:t>
            </w:r>
            <w:r w:rsidRPr="00A00087">
              <w:rPr>
                <w:rFonts w:ascii="Arial" w:eastAsia="Arial" w:hAnsi="Arial" w:cs="Arial"/>
                <w:b/>
                <w:bCs/>
                <w:color w:val="FFFFFF"/>
                <w:spacing w:val="-3"/>
                <w:sz w:val="16"/>
                <w:szCs w:val="16"/>
              </w:rPr>
              <w:t>u</w:t>
            </w:r>
            <w:r w:rsidRPr="00A00087">
              <w:rPr>
                <w:rFonts w:ascii="Arial" w:eastAsia="Arial" w:hAnsi="Arial" w:cs="Arial"/>
                <w:b/>
                <w:bCs/>
                <w:color w:val="FFFFFF"/>
                <w:sz w:val="16"/>
                <w:szCs w:val="16"/>
              </w:rPr>
              <w:t>d</w:t>
            </w:r>
            <w:proofErr w:type="spellEnd"/>
          </w:p>
        </w:tc>
        <w:tc>
          <w:tcPr>
            <w:tcW w:w="4321" w:type="dxa"/>
            <w:gridSpan w:val="6"/>
            <w:tcBorders>
              <w:top w:val="single" w:sz="5" w:space="0" w:color="808080"/>
              <w:left w:val="single" w:sz="5" w:space="0" w:color="808080"/>
              <w:bottom w:val="single" w:sz="5" w:space="0" w:color="808080"/>
              <w:right w:val="single" w:sz="27" w:space="0" w:color="376091"/>
            </w:tcBorders>
            <w:shd w:val="clear" w:color="auto" w:fill="376091"/>
          </w:tcPr>
          <w:p w14:paraId="3F69BDB2" w14:textId="77777777" w:rsidR="00507AB7" w:rsidRPr="00A00087" w:rsidRDefault="00507AB7" w:rsidP="00E91269">
            <w:pPr>
              <w:pStyle w:val="TableParagraph"/>
              <w:spacing w:before="50"/>
              <w:ind w:left="803"/>
              <w:rPr>
                <w:rFonts w:ascii="Arial" w:eastAsia="Arial" w:hAnsi="Arial" w:cs="Arial"/>
                <w:sz w:val="16"/>
                <w:szCs w:val="16"/>
                <w:lang w:val="es-PE"/>
              </w:rPr>
            </w:pPr>
            <w:r w:rsidRPr="00A00087">
              <w:rPr>
                <w:rFonts w:ascii="Arial" w:eastAsia="Arial" w:hAnsi="Arial" w:cs="Arial"/>
                <w:b/>
                <w:bCs/>
                <w:color w:val="FFFFFF"/>
                <w:spacing w:val="-3"/>
                <w:sz w:val="16"/>
                <w:szCs w:val="16"/>
                <w:lang w:val="es-PE"/>
              </w:rPr>
              <w:t>T</w:t>
            </w:r>
            <w:r w:rsidRPr="00A00087">
              <w:rPr>
                <w:rFonts w:ascii="Arial" w:eastAsia="Arial" w:hAnsi="Arial" w:cs="Arial"/>
                <w:b/>
                <w:bCs/>
                <w:color w:val="FFFFFF"/>
                <w:sz w:val="16"/>
                <w:szCs w:val="16"/>
                <w:lang w:val="es-PE"/>
              </w:rPr>
              <w:t>o</w:t>
            </w:r>
            <w:r w:rsidRPr="00A00087">
              <w:rPr>
                <w:rFonts w:ascii="Arial" w:eastAsia="Arial" w:hAnsi="Arial" w:cs="Arial"/>
                <w:b/>
                <w:bCs/>
                <w:color w:val="FFFFFF"/>
                <w:spacing w:val="-1"/>
                <w:sz w:val="16"/>
                <w:szCs w:val="16"/>
                <w:lang w:val="es-PE"/>
              </w:rPr>
              <w:t>ta</w:t>
            </w:r>
            <w:r w:rsidRPr="00A00087">
              <w:rPr>
                <w:rFonts w:ascii="Arial" w:eastAsia="Arial" w:hAnsi="Arial" w:cs="Arial"/>
                <w:b/>
                <w:bCs/>
                <w:color w:val="FFFFFF"/>
                <w:sz w:val="16"/>
                <w:szCs w:val="16"/>
                <w:lang w:val="es-PE"/>
              </w:rPr>
              <w:t>l</w:t>
            </w:r>
            <w:r w:rsidRPr="00A00087">
              <w:rPr>
                <w:rFonts w:ascii="Arial" w:eastAsia="Arial" w:hAnsi="Arial" w:cs="Arial"/>
                <w:b/>
                <w:bCs/>
                <w:color w:val="FFFFFF"/>
                <w:spacing w:val="2"/>
                <w:sz w:val="16"/>
                <w:szCs w:val="16"/>
                <w:lang w:val="es-PE"/>
              </w:rPr>
              <w:t xml:space="preserve"> </w:t>
            </w:r>
            <w:r w:rsidRPr="00A00087">
              <w:rPr>
                <w:rFonts w:ascii="Arial" w:eastAsia="Arial" w:hAnsi="Arial" w:cs="Arial"/>
                <w:b/>
                <w:bCs/>
                <w:color w:val="FFFFFF"/>
                <w:spacing w:val="-1"/>
                <w:sz w:val="16"/>
                <w:szCs w:val="16"/>
                <w:lang w:val="es-PE"/>
              </w:rPr>
              <w:t>Cas</w:t>
            </w:r>
            <w:r w:rsidRPr="00A00087">
              <w:rPr>
                <w:rFonts w:ascii="Arial" w:eastAsia="Arial" w:hAnsi="Arial" w:cs="Arial"/>
                <w:b/>
                <w:bCs/>
                <w:color w:val="FFFFFF"/>
                <w:sz w:val="16"/>
                <w:szCs w:val="16"/>
                <w:lang w:val="es-PE"/>
              </w:rPr>
              <w:t xml:space="preserve">os de </w:t>
            </w:r>
            <w:r w:rsidRPr="00A00087">
              <w:rPr>
                <w:rFonts w:ascii="Arial" w:eastAsia="Arial" w:hAnsi="Arial" w:cs="Arial"/>
                <w:b/>
                <w:bCs/>
                <w:color w:val="FFFFFF"/>
                <w:spacing w:val="-1"/>
                <w:sz w:val="16"/>
                <w:szCs w:val="16"/>
                <w:lang w:val="es-PE"/>
              </w:rPr>
              <w:t>Des</w:t>
            </w:r>
            <w:r w:rsidRPr="00A00087">
              <w:rPr>
                <w:rFonts w:ascii="Arial" w:eastAsia="Arial" w:hAnsi="Arial" w:cs="Arial"/>
                <w:b/>
                <w:bCs/>
                <w:color w:val="FFFFFF"/>
                <w:sz w:val="16"/>
                <w:szCs w:val="16"/>
                <w:lang w:val="es-PE"/>
              </w:rPr>
              <w:t>nut</w:t>
            </w:r>
            <w:r w:rsidRPr="00A00087">
              <w:rPr>
                <w:rFonts w:ascii="Arial" w:eastAsia="Arial" w:hAnsi="Arial" w:cs="Arial"/>
                <w:b/>
                <w:bCs/>
                <w:color w:val="FFFFFF"/>
                <w:spacing w:val="-4"/>
                <w:sz w:val="16"/>
                <w:szCs w:val="16"/>
                <w:lang w:val="es-PE"/>
              </w:rPr>
              <w:t>r</w:t>
            </w:r>
            <w:r w:rsidRPr="00A00087">
              <w:rPr>
                <w:rFonts w:ascii="Arial" w:eastAsia="Arial" w:hAnsi="Arial" w:cs="Arial"/>
                <w:b/>
                <w:bCs/>
                <w:color w:val="FFFFFF"/>
                <w:sz w:val="16"/>
                <w:szCs w:val="16"/>
                <w:lang w:val="es-PE"/>
              </w:rPr>
              <w:t>i</w:t>
            </w:r>
            <w:r w:rsidRPr="00A00087">
              <w:rPr>
                <w:rFonts w:ascii="Arial" w:eastAsia="Arial" w:hAnsi="Arial" w:cs="Arial"/>
                <w:b/>
                <w:bCs/>
                <w:color w:val="FFFFFF"/>
                <w:spacing w:val="-1"/>
                <w:sz w:val="16"/>
                <w:szCs w:val="16"/>
                <w:lang w:val="es-PE"/>
              </w:rPr>
              <w:t>c</w:t>
            </w:r>
            <w:r w:rsidRPr="00A00087">
              <w:rPr>
                <w:rFonts w:ascii="Arial" w:eastAsia="Arial" w:hAnsi="Arial" w:cs="Arial"/>
                <w:b/>
                <w:bCs/>
                <w:color w:val="FFFFFF"/>
                <w:sz w:val="16"/>
                <w:szCs w:val="16"/>
                <w:lang w:val="es-PE"/>
              </w:rPr>
              <w:t>i</w:t>
            </w:r>
            <w:r w:rsidRPr="00A00087">
              <w:rPr>
                <w:rFonts w:ascii="Arial" w:eastAsia="Arial" w:hAnsi="Arial" w:cs="Arial"/>
                <w:b/>
                <w:bCs/>
                <w:color w:val="FFFFFF"/>
                <w:spacing w:val="-3"/>
                <w:sz w:val="16"/>
                <w:szCs w:val="16"/>
                <w:lang w:val="es-PE"/>
              </w:rPr>
              <w:t>ó</w:t>
            </w:r>
            <w:r w:rsidRPr="00A00087">
              <w:rPr>
                <w:rFonts w:ascii="Arial" w:eastAsia="Arial" w:hAnsi="Arial" w:cs="Arial"/>
                <w:b/>
                <w:bCs/>
                <w:color w:val="FFFFFF"/>
                <w:sz w:val="16"/>
                <w:szCs w:val="16"/>
                <w:lang w:val="es-PE"/>
              </w:rPr>
              <w:t>n</w:t>
            </w:r>
            <w:r w:rsidRPr="00A00087">
              <w:rPr>
                <w:rFonts w:ascii="Arial" w:eastAsia="Arial" w:hAnsi="Arial" w:cs="Arial"/>
                <w:b/>
                <w:bCs/>
                <w:color w:val="FFFFFF"/>
                <w:spacing w:val="4"/>
                <w:sz w:val="16"/>
                <w:szCs w:val="16"/>
                <w:lang w:val="es-PE"/>
              </w:rPr>
              <w:t xml:space="preserve"> </w:t>
            </w:r>
            <w:r w:rsidRPr="00A00087">
              <w:rPr>
                <w:rFonts w:ascii="Arial" w:eastAsia="Arial" w:hAnsi="Arial" w:cs="Arial"/>
                <w:b/>
                <w:bCs/>
                <w:color w:val="FFFFFF"/>
                <w:spacing w:val="-9"/>
                <w:sz w:val="16"/>
                <w:szCs w:val="16"/>
                <w:lang w:val="es-PE"/>
              </w:rPr>
              <w:t>A</w:t>
            </w:r>
            <w:r w:rsidRPr="00A00087">
              <w:rPr>
                <w:rFonts w:ascii="Arial" w:eastAsia="Arial" w:hAnsi="Arial" w:cs="Arial"/>
                <w:b/>
                <w:bCs/>
                <w:color w:val="FFFFFF"/>
                <w:spacing w:val="2"/>
                <w:sz w:val="16"/>
                <w:szCs w:val="16"/>
                <w:lang w:val="es-PE"/>
              </w:rPr>
              <w:t>g</w:t>
            </w:r>
            <w:r w:rsidRPr="00A00087">
              <w:rPr>
                <w:rFonts w:ascii="Arial" w:eastAsia="Arial" w:hAnsi="Arial" w:cs="Arial"/>
                <w:b/>
                <w:bCs/>
                <w:color w:val="FFFFFF"/>
                <w:sz w:val="16"/>
                <w:szCs w:val="16"/>
                <w:lang w:val="es-PE"/>
              </w:rPr>
              <w:t>uda</w:t>
            </w:r>
          </w:p>
        </w:tc>
      </w:tr>
      <w:tr w:rsidR="00507AB7" w:rsidRPr="00A00087" w14:paraId="496DD0EC" w14:textId="77777777" w:rsidTr="00E91269">
        <w:trPr>
          <w:trHeight w:hRule="exact" w:val="247"/>
        </w:trPr>
        <w:tc>
          <w:tcPr>
            <w:tcW w:w="2912" w:type="dxa"/>
            <w:vMerge/>
            <w:tcBorders>
              <w:left w:val="single" w:sz="5" w:space="0" w:color="808080"/>
              <w:bottom w:val="nil"/>
              <w:right w:val="single" w:sz="5" w:space="0" w:color="808080"/>
            </w:tcBorders>
            <w:shd w:val="clear" w:color="auto" w:fill="376091"/>
          </w:tcPr>
          <w:p w14:paraId="354FC9A1" w14:textId="77777777" w:rsidR="00507AB7" w:rsidRPr="00A00087" w:rsidRDefault="00507AB7" w:rsidP="00E91269">
            <w:pPr>
              <w:rPr>
                <w:lang w:val="es-PE"/>
              </w:rPr>
            </w:pPr>
          </w:p>
        </w:tc>
        <w:tc>
          <w:tcPr>
            <w:tcW w:w="1440" w:type="dxa"/>
            <w:gridSpan w:val="2"/>
            <w:tcBorders>
              <w:top w:val="single" w:sz="5" w:space="0" w:color="808080"/>
              <w:left w:val="single" w:sz="5" w:space="0" w:color="808080"/>
              <w:bottom w:val="single" w:sz="24" w:space="0" w:color="376091"/>
              <w:right w:val="single" w:sz="5" w:space="0" w:color="808080"/>
            </w:tcBorders>
            <w:shd w:val="clear" w:color="auto" w:fill="376091"/>
          </w:tcPr>
          <w:p w14:paraId="50F6F6B6" w14:textId="77777777" w:rsidR="00507AB7" w:rsidRPr="00A00087" w:rsidRDefault="00507AB7" w:rsidP="00E91269">
            <w:pPr>
              <w:pStyle w:val="TableParagraph"/>
              <w:spacing w:before="53" w:line="159" w:lineRule="exact"/>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2014</w:t>
            </w:r>
          </w:p>
        </w:tc>
        <w:tc>
          <w:tcPr>
            <w:tcW w:w="1441" w:type="dxa"/>
            <w:gridSpan w:val="2"/>
            <w:tcBorders>
              <w:top w:val="single" w:sz="5" w:space="0" w:color="808080"/>
              <w:left w:val="single" w:sz="5" w:space="0" w:color="808080"/>
              <w:bottom w:val="single" w:sz="24" w:space="0" w:color="376091"/>
              <w:right w:val="single" w:sz="5" w:space="0" w:color="808080"/>
            </w:tcBorders>
            <w:shd w:val="clear" w:color="auto" w:fill="376091"/>
          </w:tcPr>
          <w:p w14:paraId="2D637A10" w14:textId="77777777" w:rsidR="00507AB7" w:rsidRPr="00A00087" w:rsidRDefault="00507AB7" w:rsidP="00E91269">
            <w:pPr>
              <w:pStyle w:val="TableParagraph"/>
              <w:spacing w:before="53" w:line="159" w:lineRule="exact"/>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2015</w:t>
            </w:r>
          </w:p>
        </w:tc>
        <w:tc>
          <w:tcPr>
            <w:tcW w:w="1440" w:type="dxa"/>
            <w:gridSpan w:val="2"/>
            <w:tcBorders>
              <w:top w:val="single" w:sz="5" w:space="0" w:color="808080"/>
              <w:left w:val="single" w:sz="5" w:space="0" w:color="808080"/>
              <w:bottom w:val="single" w:sz="24" w:space="0" w:color="376091"/>
              <w:right w:val="single" w:sz="5" w:space="0" w:color="808080"/>
            </w:tcBorders>
            <w:shd w:val="clear" w:color="auto" w:fill="376091"/>
          </w:tcPr>
          <w:p w14:paraId="5C4E7866" w14:textId="77777777" w:rsidR="00507AB7" w:rsidRPr="00A00087" w:rsidRDefault="00507AB7" w:rsidP="00E91269">
            <w:pPr>
              <w:pStyle w:val="TableParagraph"/>
              <w:spacing w:before="53" w:line="159" w:lineRule="exact"/>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6</w:t>
            </w:r>
          </w:p>
        </w:tc>
      </w:tr>
      <w:tr w:rsidR="00507AB7" w:rsidRPr="00A00087" w14:paraId="3F48FD81" w14:textId="77777777" w:rsidTr="00E91269">
        <w:trPr>
          <w:trHeight w:hRule="exact" w:val="350"/>
        </w:trPr>
        <w:tc>
          <w:tcPr>
            <w:tcW w:w="2912" w:type="dxa"/>
            <w:vMerge w:val="restart"/>
            <w:tcBorders>
              <w:top w:val="nil"/>
              <w:left w:val="single" w:sz="5" w:space="0" w:color="808080"/>
              <w:right w:val="single" w:sz="5" w:space="0" w:color="808080"/>
            </w:tcBorders>
            <w:shd w:val="clear" w:color="auto" w:fill="376091"/>
          </w:tcPr>
          <w:p w14:paraId="14F4CED8" w14:textId="77777777" w:rsidR="00507AB7" w:rsidRPr="00A00087" w:rsidRDefault="00507AB7" w:rsidP="00E91269"/>
        </w:tc>
        <w:tc>
          <w:tcPr>
            <w:tcW w:w="1440" w:type="dxa"/>
            <w:gridSpan w:val="2"/>
            <w:tcBorders>
              <w:top w:val="single" w:sz="24" w:space="0" w:color="376091"/>
              <w:left w:val="single" w:sz="5" w:space="0" w:color="808080"/>
              <w:bottom w:val="single" w:sz="5" w:space="0" w:color="808080"/>
              <w:right w:val="single" w:sz="5" w:space="0" w:color="808080"/>
            </w:tcBorders>
          </w:tcPr>
          <w:p w14:paraId="0EAFF788" w14:textId="77777777" w:rsidR="00507AB7" w:rsidRPr="00A00087" w:rsidRDefault="00507AB7" w:rsidP="00E91269"/>
        </w:tc>
        <w:tc>
          <w:tcPr>
            <w:tcW w:w="1441" w:type="dxa"/>
            <w:gridSpan w:val="2"/>
            <w:tcBorders>
              <w:top w:val="single" w:sz="24" w:space="0" w:color="376091"/>
              <w:left w:val="single" w:sz="5" w:space="0" w:color="808080"/>
              <w:bottom w:val="single" w:sz="5" w:space="0" w:color="808080"/>
              <w:right w:val="single" w:sz="5" w:space="0" w:color="808080"/>
            </w:tcBorders>
          </w:tcPr>
          <w:p w14:paraId="0FB7E5B0" w14:textId="77777777" w:rsidR="00507AB7" w:rsidRPr="00A00087" w:rsidRDefault="00507AB7" w:rsidP="00E91269"/>
        </w:tc>
        <w:tc>
          <w:tcPr>
            <w:tcW w:w="1440" w:type="dxa"/>
            <w:gridSpan w:val="2"/>
            <w:tcBorders>
              <w:top w:val="single" w:sz="24" w:space="0" w:color="376091"/>
              <w:left w:val="single" w:sz="5" w:space="0" w:color="808080"/>
              <w:bottom w:val="single" w:sz="5" w:space="0" w:color="808080"/>
              <w:right w:val="single" w:sz="5" w:space="0" w:color="808080"/>
            </w:tcBorders>
          </w:tcPr>
          <w:p w14:paraId="1CF35D24" w14:textId="77777777" w:rsidR="00507AB7" w:rsidRPr="00A00087" w:rsidRDefault="00507AB7" w:rsidP="00E91269"/>
        </w:tc>
      </w:tr>
      <w:tr w:rsidR="00507AB7" w:rsidRPr="00A00087" w14:paraId="7FD651D8" w14:textId="77777777" w:rsidTr="00E91269">
        <w:trPr>
          <w:trHeight w:hRule="exact" w:val="311"/>
        </w:trPr>
        <w:tc>
          <w:tcPr>
            <w:tcW w:w="2912" w:type="dxa"/>
            <w:vMerge/>
            <w:tcBorders>
              <w:left w:val="single" w:sz="5" w:space="0" w:color="808080"/>
              <w:bottom w:val="single" w:sz="5" w:space="0" w:color="808080"/>
              <w:right w:val="single" w:sz="5" w:space="0" w:color="808080"/>
            </w:tcBorders>
            <w:shd w:val="clear" w:color="auto" w:fill="376091"/>
          </w:tcPr>
          <w:p w14:paraId="6E320604" w14:textId="77777777" w:rsidR="00507AB7" w:rsidRPr="00A00087" w:rsidRDefault="00507AB7" w:rsidP="00E91269"/>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101DC496" w14:textId="77777777" w:rsidR="00507AB7" w:rsidRPr="00A00087" w:rsidRDefault="00507AB7" w:rsidP="00E91269">
            <w:pPr>
              <w:pStyle w:val="TableParagraph"/>
              <w:spacing w:before="10" w:line="100" w:lineRule="exact"/>
              <w:rPr>
                <w:sz w:val="10"/>
                <w:szCs w:val="10"/>
              </w:rPr>
            </w:pPr>
          </w:p>
          <w:p w14:paraId="610B6F27" w14:textId="77777777" w:rsidR="00507AB7" w:rsidRPr="00A00087" w:rsidRDefault="00507AB7" w:rsidP="00E91269">
            <w:pPr>
              <w:pStyle w:val="TableParagraph"/>
              <w:ind w:left="280"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0EB42202" w14:textId="77777777" w:rsidR="00507AB7" w:rsidRPr="00A00087" w:rsidRDefault="00507AB7" w:rsidP="00E91269">
            <w:pPr>
              <w:pStyle w:val="TableParagraph"/>
              <w:spacing w:before="10" w:line="100" w:lineRule="exact"/>
              <w:rPr>
                <w:sz w:val="10"/>
                <w:szCs w:val="10"/>
              </w:rPr>
            </w:pPr>
          </w:p>
          <w:p w14:paraId="2F895D5A"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43CF0922" w14:textId="77777777" w:rsidR="00507AB7" w:rsidRPr="00A00087" w:rsidRDefault="00507AB7" w:rsidP="00E91269">
            <w:pPr>
              <w:pStyle w:val="TableParagraph"/>
              <w:spacing w:before="10" w:line="100" w:lineRule="exact"/>
              <w:rPr>
                <w:sz w:val="10"/>
                <w:szCs w:val="10"/>
              </w:rPr>
            </w:pPr>
          </w:p>
          <w:p w14:paraId="789E231B" w14:textId="77777777" w:rsidR="00507AB7" w:rsidRPr="00A00087" w:rsidRDefault="00507AB7" w:rsidP="00E91269">
            <w:pPr>
              <w:pStyle w:val="TableParagraph"/>
              <w:ind w:left="279"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1" w:type="dxa"/>
            <w:tcBorders>
              <w:top w:val="single" w:sz="5" w:space="0" w:color="808080"/>
              <w:left w:val="single" w:sz="5" w:space="0" w:color="808080"/>
              <w:bottom w:val="single" w:sz="5" w:space="0" w:color="808080"/>
              <w:right w:val="single" w:sz="5" w:space="0" w:color="808080"/>
            </w:tcBorders>
            <w:shd w:val="clear" w:color="auto" w:fill="376091"/>
          </w:tcPr>
          <w:p w14:paraId="65B5C721" w14:textId="77777777" w:rsidR="00507AB7" w:rsidRPr="00A00087" w:rsidRDefault="00507AB7" w:rsidP="00E91269">
            <w:pPr>
              <w:pStyle w:val="TableParagraph"/>
              <w:spacing w:before="10" w:line="100" w:lineRule="exact"/>
              <w:rPr>
                <w:sz w:val="10"/>
                <w:szCs w:val="10"/>
              </w:rPr>
            </w:pPr>
          </w:p>
          <w:p w14:paraId="09A534CD"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21E760F6" w14:textId="77777777" w:rsidR="00507AB7" w:rsidRPr="00A00087" w:rsidRDefault="00507AB7" w:rsidP="00E91269">
            <w:pPr>
              <w:pStyle w:val="TableParagraph"/>
              <w:spacing w:before="10" w:line="100" w:lineRule="exact"/>
              <w:rPr>
                <w:sz w:val="10"/>
                <w:szCs w:val="10"/>
              </w:rPr>
            </w:pPr>
          </w:p>
          <w:p w14:paraId="447F7198" w14:textId="77777777" w:rsidR="00507AB7" w:rsidRPr="00A00087" w:rsidRDefault="00507AB7" w:rsidP="00E91269">
            <w:pPr>
              <w:pStyle w:val="TableParagraph"/>
              <w:ind w:left="279" w:right="273"/>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68359ED8" w14:textId="77777777" w:rsidR="00507AB7" w:rsidRPr="00A00087" w:rsidRDefault="00507AB7" w:rsidP="00E91269">
            <w:pPr>
              <w:pStyle w:val="TableParagraph"/>
              <w:spacing w:before="10" w:line="100" w:lineRule="exact"/>
              <w:rPr>
                <w:sz w:val="10"/>
                <w:szCs w:val="10"/>
              </w:rPr>
            </w:pPr>
          </w:p>
          <w:p w14:paraId="6C1BC15F"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r>
      <w:tr w:rsidR="00507AB7" w:rsidRPr="00A00087" w14:paraId="1C47519E" w14:textId="77777777" w:rsidTr="00E91269">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5C0EC0E1" w14:textId="77777777" w:rsidR="00507AB7" w:rsidRPr="00A00087" w:rsidRDefault="00507AB7" w:rsidP="00E91269">
            <w:pPr>
              <w:pStyle w:val="TableParagraph"/>
              <w:spacing w:before="25"/>
              <w:ind w:left="66"/>
              <w:rPr>
                <w:rFonts w:ascii="Calibri" w:eastAsia="Calibri" w:hAnsi="Calibri" w:cs="Calibri"/>
                <w:sz w:val="20"/>
                <w:szCs w:val="20"/>
              </w:rPr>
            </w:pPr>
            <w:r w:rsidRPr="00A00087">
              <w:rPr>
                <w:rFonts w:ascii="Calibri" w:eastAsia="Calibri" w:hAnsi="Calibri" w:cs="Calibri"/>
                <w:sz w:val="20"/>
                <w:szCs w:val="20"/>
              </w:rPr>
              <w:t>CO</w:t>
            </w:r>
            <w:r w:rsidRPr="00A00087">
              <w:rPr>
                <w:rFonts w:ascii="Calibri" w:eastAsia="Calibri" w:hAnsi="Calibri" w:cs="Calibri"/>
                <w:spacing w:val="-1"/>
                <w:sz w:val="20"/>
                <w:szCs w:val="20"/>
              </w:rPr>
              <w:t>R</w:t>
            </w:r>
            <w:r w:rsidRPr="00A00087">
              <w:rPr>
                <w:rFonts w:ascii="Calibri" w:eastAsia="Calibri" w:hAnsi="Calibri" w:cs="Calibri"/>
                <w:sz w:val="20"/>
                <w:szCs w:val="20"/>
              </w:rPr>
              <w:t>ONEL</w:t>
            </w:r>
            <w:r w:rsidRPr="00A00087">
              <w:rPr>
                <w:rFonts w:ascii="Calibri" w:eastAsia="Calibri" w:hAnsi="Calibri" w:cs="Calibri"/>
                <w:spacing w:val="-16"/>
                <w:sz w:val="20"/>
                <w:szCs w:val="20"/>
              </w:rPr>
              <w:t xml:space="preserve"> </w:t>
            </w:r>
            <w:r w:rsidRPr="00A00087">
              <w:rPr>
                <w:rFonts w:ascii="Calibri" w:eastAsia="Calibri" w:hAnsi="Calibri" w:cs="Calibri"/>
                <w:sz w:val="20"/>
                <w:szCs w:val="20"/>
              </w:rPr>
              <w:t>PO</w:t>
            </w:r>
            <w:r w:rsidRPr="00A00087">
              <w:rPr>
                <w:rFonts w:ascii="Calibri" w:eastAsia="Calibri" w:hAnsi="Calibri" w:cs="Calibri"/>
                <w:spacing w:val="2"/>
                <w:sz w:val="20"/>
                <w:szCs w:val="20"/>
              </w:rPr>
              <w:t>R</w:t>
            </w:r>
            <w:r w:rsidRPr="00A00087">
              <w:rPr>
                <w:rFonts w:ascii="Calibri" w:eastAsia="Calibri" w:hAnsi="Calibri" w:cs="Calibri"/>
                <w:spacing w:val="-2"/>
                <w:sz w:val="20"/>
                <w:szCs w:val="20"/>
              </w:rPr>
              <w:t>T</w:t>
            </w:r>
            <w:r w:rsidRPr="00A00087">
              <w:rPr>
                <w:rFonts w:ascii="Calibri" w:eastAsia="Calibri" w:hAnsi="Calibri" w:cs="Calibri"/>
                <w:sz w:val="20"/>
                <w:szCs w:val="20"/>
              </w:rPr>
              <w:t>ILLO</w:t>
            </w:r>
          </w:p>
        </w:tc>
        <w:tc>
          <w:tcPr>
            <w:tcW w:w="720" w:type="dxa"/>
            <w:tcBorders>
              <w:top w:val="single" w:sz="5" w:space="0" w:color="808080"/>
              <w:left w:val="single" w:sz="5" w:space="0" w:color="808080"/>
              <w:bottom w:val="single" w:sz="5" w:space="0" w:color="808080"/>
              <w:right w:val="single" w:sz="5" w:space="0" w:color="808080"/>
            </w:tcBorders>
          </w:tcPr>
          <w:p w14:paraId="3D0A69DB" w14:textId="77777777" w:rsidR="00507AB7" w:rsidRPr="00A00087" w:rsidRDefault="00507AB7" w:rsidP="00E91269">
            <w:pPr>
              <w:pStyle w:val="TableParagraph"/>
              <w:spacing w:before="30"/>
              <w:ind w:left="189"/>
              <w:rPr>
                <w:rFonts w:ascii="Arial" w:eastAsia="Arial" w:hAnsi="Arial" w:cs="Arial"/>
                <w:sz w:val="20"/>
                <w:szCs w:val="20"/>
              </w:rPr>
            </w:pPr>
            <w:r w:rsidRPr="00A00087">
              <w:rPr>
                <w:rFonts w:ascii="Arial" w:eastAsia="Arial" w:hAnsi="Arial" w:cs="Arial"/>
                <w:spacing w:val="-1"/>
                <w:sz w:val="20"/>
                <w:szCs w:val="20"/>
              </w:rPr>
              <w:t>506</w:t>
            </w:r>
          </w:p>
        </w:tc>
        <w:tc>
          <w:tcPr>
            <w:tcW w:w="720" w:type="dxa"/>
            <w:tcBorders>
              <w:top w:val="single" w:sz="5" w:space="0" w:color="808080"/>
              <w:left w:val="single" w:sz="5" w:space="0" w:color="808080"/>
              <w:bottom w:val="single" w:sz="5" w:space="0" w:color="808080"/>
              <w:right w:val="single" w:sz="5" w:space="0" w:color="808080"/>
            </w:tcBorders>
          </w:tcPr>
          <w:p w14:paraId="538BC289"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spacing w:val="-1"/>
                <w:sz w:val="20"/>
                <w:szCs w:val="20"/>
              </w:rPr>
              <w:t>2.9</w:t>
            </w:r>
          </w:p>
        </w:tc>
        <w:tc>
          <w:tcPr>
            <w:tcW w:w="720" w:type="dxa"/>
            <w:tcBorders>
              <w:top w:val="single" w:sz="5" w:space="0" w:color="808080"/>
              <w:left w:val="single" w:sz="5" w:space="0" w:color="808080"/>
              <w:bottom w:val="single" w:sz="5" w:space="0" w:color="808080"/>
              <w:right w:val="single" w:sz="5" w:space="0" w:color="808080"/>
            </w:tcBorders>
          </w:tcPr>
          <w:p w14:paraId="33B2E2A7"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527</w:t>
            </w:r>
          </w:p>
        </w:tc>
        <w:tc>
          <w:tcPr>
            <w:tcW w:w="721" w:type="dxa"/>
            <w:tcBorders>
              <w:top w:val="single" w:sz="5" w:space="0" w:color="808080"/>
              <w:left w:val="single" w:sz="5" w:space="0" w:color="808080"/>
              <w:bottom w:val="single" w:sz="5" w:space="0" w:color="808080"/>
              <w:right w:val="single" w:sz="5" w:space="0" w:color="808080"/>
            </w:tcBorders>
          </w:tcPr>
          <w:p w14:paraId="70ADF52F" w14:textId="77777777" w:rsidR="00507AB7" w:rsidRPr="00A00087" w:rsidRDefault="00507AB7" w:rsidP="00E91269">
            <w:pPr>
              <w:pStyle w:val="TableParagraph"/>
              <w:spacing w:before="30"/>
              <w:ind w:left="218"/>
              <w:rPr>
                <w:rFonts w:ascii="Arial" w:eastAsia="Arial" w:hAnsi="Arial" w:cs="Arial"/>
                <w:sz w:val="20"/>
                <w:szCs w:val="20"/>
              </w:rPr>
            </w:pPr>
            <w:r w:rsidRPr="00A00087">
              <w:rPr>
                <w:rFonts w:ascii="Arial" w:eastAsia="Arial" w:hAnsi="Arial" w:cs="Arial"/>
                <w:spacing w:val="-1"/>
                <w:sz w:val="20"/>
                <w:szCs w:val="20"/>
              </w:rPr>
              <w:t>2.8</w:t>
            </w:r>
          </w:p>
        </w:tc>
        <w:tc>
          <w:tcPr>
            <w:tcW w:w="720" w:type="dxa"/>
            <w:tcBorders>
              <w:top w:val="single" w:sz="5" w:space="0" w:color="808080"/>
              <w:left w:val="single" w:sz="5" w:space="0" w:color="808080"/>
              <w:bottom w:val="single" w:sz="5" w:space="0" w:color="808080"/>
              <w:right w:val="single" w:sz="5" w:space="0" w:color="808080"/>
            </w:tcBorders>
          </w:tcPr>
          <w:p w14:paraId="5CA40814"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475</w:t>
            </w:r>
          </w:p>
        </w:tc>
        <w:tc>
          <w:tcPr>
            <w:tcW w:w="720" w:type="dxa"/>
            <w:tcBorders>
              <w:top w:val="single" w:sz="5" w:space="0" w:color="808080"/>
              <w:left w:val="single" w:sz="5" w:space="0" w:color="808080"/>
              <w:bottom w:val="single" w:sz="5" w:space="0" w:color="808080"/>
              <w:right w:val="single" w:sz="5" w:space="0" w:color="808080"/>
            </w:tcBorders>
          </w:tcPr>
          <w:p w14:paraId="1BD6D8C9"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spacing w:val="-1"/>
                <w:sz w:val="20"/>
                <w:szCs w:val="20"/>
              </w:rPr>
              <w:t>2.7</w:t>
            </w:r>
          </w:p>
        </w:tc>
      </w:tr>
      <w:tr w:rsidR="00507AB7" w:rsidRPr="00A00087" w14:paraId="2F5C0D2A" w14:textId="77777777" w:rsidTr="00E91269">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7712CF85" w14:textId="77777777" w:rsidR="00507AB7" w:rsidRPr="00A00087" w:rsidRDefault="00507AB7" w:rsidP="00E91269">
            <w:pPr>
              <w:pStyle w:val="TableParagraph"/>
              <w:spacing w:before="24"/>
              <w:ind w:left="66"/>
              <w:rPr>
                <w:rFonts w:ascii="Calibri" w:eastAsia="Calibri" w:hAnsi="Calibri" w:cs="Calibri"/>
                <w:sz w:val="20"/>
                <w:szCs w:val="20"/>
              </w:rPr>
            </w:pPr>
            <w:r w:rsidRPr="00A00087">
              <w:rPr>
                <w:rFonts w:ascii="Calibri" w:eastAsia="Calibri" w:hAnsi="Calibri" w:cs="Calibri"/>
                <w:sz w:val="20"/>
                <w:szCs w:val="20"/>
              </w:rPr>
              <w:t>FEDERICO</w:t>
            </w:r>
            <w:r w:rsidRPr="00A00087">
              <w:rPr>
                <w:rFonts w:ascii="Calibri" w:eastAsia="Calibri" w:hAnsi="Calibri" w:cs="Calibri"/>
                <w:spacing w:val="-17"/>
                <w:sz w:val="20"/>
                <w:szCs w:val="20"/>
              </w:rPr>
              <w:t xml:space="preserve"> </w:t>
            </w:r>
            <w:r w:rsidRPr="00A00087">
              <w:rPr>
                <w:rFonts w:ascii="Calibri" w:eastAsia="Calibri" w:hAnsi="Calibri" w:cs="Calibri"/>
                <w:sz w:val="20"/>
                <w:szCs w:val="20"/>
              </w:rPr>
              <w:t>B</w:t>
            </w:r>
            <w:r w:rsidRPr="00A00087">
              <w:rPr>
                <w:rFonts w:ascii="Calibri" w:eastAsia="Calibri" w:hAnsi="Calibri" w:cs="Calibri"/>
                <w:spacing w:val="1"/>
                <w:sz w:val="20"/>
                <w:szCs w:val="20"/>
              </w:rPr>
              <w:t>A</w:t>
            </w:r>
            <w:r w:rsidRPr="00A00087">
              <w:rPr>
                <w:rFonts w:ascii="Calibri" w:eastAsia="Calibri" w:hAnsi="Calibri" w:cs="Calibri"/>
                <w:sz w:val="20"/>
                <w:szCs w:val="20"/>
              </w:rPr>
              <w:t>SAD</w:t>
            </w:r>
            <w:r w:rsidRPr="00A00087">
              <w:rPr>
                <w:rFonts w:ascii="Calibri" w:eastAsia="Calibri" w:hAnsi="Calibri" w:cs="Calibri"/>
                <w:spacing w:val="-1"/>
                <w:sz w:val="20"/>
                <w:szCs w:val="20"/>
              </w:rPr>
              <w:t>R</w:t>
            </w:r>
            <w:r w:rsidRPr="00A00087">
              <w:rPr>
                <w:rFonts w:ascii="Calibri" w:eastAsia="Calibri" w:hAnsi="Calibri" w:cs="Calibri"/>
                <w:sz w:val="20"/>
                <w:szCs w:val="20"/>
              </w:rPr>
              <w:t>E</w:t>
            </w:r>
          </w:p>
        </w:tc>
        <w:tc>
          <w:tcPr>
            <w:tcW w:w="720" w:type="dxa"/>
            <w:tcBorders>
              <w:top w:val="single" w:sz="5" w:space="0" w:color="808080"/>
              <w:left w:val="single" w:sz="5" w:space="0" w:color="808080"/>
              <w:bottom w:val="single" w:sz="5" w:space="0" w:color="808080"/>
              <w:right w:val="single" w:sz="5" w:space="0" w:color="808080"/>
            </w:tcBorders>
          </w:tcPr>
          <w:p w14:paraId="27B01934" w14:textId="77777777" w:rsidR="00507AB7" w:rsidRPr="00A00087" w:rsidRDefault="00507AB7" w:rsidP="00E91269">
            <w:pPr>
              <w:pStyle w:val="TableParagraph"/>
              <w:spacing w:before="30"/>
              <w:ind w:left="189"/>
              <w:rPr>
                <w:rFonts w:ascii="Arial" w:eastAsia="Arial" w:hAnsi="Arial" w:cs="Arial"/>
                <w:sz w:val="20"/>
                <w:szCs w:val="20"/>
              </w:rPr>
            </w:pPr>
            <w:r w:rsidRPr="00A00087">
              <w:rPr>
                <w:rFonts w:ascii="Arial" w:eastAsia="Arial" w:hAnsi="Arial" w:cs="Arial"/>
                <w:spacing w:val="-1"/>
                <w:sz w:val="20"/>
                <w:szCs w:val="20"/>
              </w:rPr>
              <w:t>473</w:t>
            </w:r>
          </w:p>
        </w:tc>
        <w:tc>
          <w:tcPr>
            <w:tcW w:w="720" w:type="dxa"/>
            <w:tcBorders>
              <w:top w:val="single" w:sz="5" w:space="0" w:color="808080"/>
              <w:left w:val="single" w:sz="5" w:space="0" w:color="808080"/>
              <w:bottom w:val="single" w:sz="5" w:space="0" w:color="808080"/>
              <w:right w:val="single" w:sz="5" w:space="0" w:color="808080"/>
            </w:tcBorders>
          </w:tcPr>
          <w:p w14:paraId="29C3AB58"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spacing w:val="-1"/>
                <w:sz w:val="20"/>
                <w:szCs w:val="20"/>
              </w:rPr>
              <w:t>3.9</w:t>
            </w:r>
          </w:p>
        </w:tc>
        <w:tc>
          <w:tcPr>
            <w:tcW w:w="720" w:type="dxa"/>
            <w:tcBorders>
              <w:top w:val="single" w:sz="5" w:space="0" w:color="808080"/>
              <w:left w:val="single" w:sz="5" w:space="0" w:color="808080"/>
              <w:bottom w:val="single" w:sz="5" w:space="0" w:color="808080"/>
              <w:right w:val="single" w:sz="5" w:space="0" w:color="808080"/>
            </w:tcBorders>
          </w:tcPr>
          <w:p w14:paraId="5291256F"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459</w:t>
            </w:r>
          </w:p>
        </w:tc>
        <w:tc>
          <w:tcPr>
            <w:tcW w:w="721" w:type="dxa"/>
            <w:tcBorders>
              <w:top w:val="single" w:sz="5" w:space="0" w:color="808080"/>
              <w:left w:val="single" w:sz="5" w:space="0" w:color="808080"/>
              <w:bottom w:val="single" w:sz="5" w:space="0" w:color="808080"/>
              <w:right w:val="single" w:sz="5" w:space="0" w:color="808080"/>
            </w:tcBorders>
          </w:tcPr>
          <w:p w14:paraId="255604B1" w14:textId="77777777" w:rsidR="00507AB7" w:rsidRPr="00A00087" w:rsidRDefault="00507AB7" w:rsidP="00E91269">
            <w:pPr>
              <w:pStyle w:val="TableParagraph"/>
              <w:spacing w:before="30"/>
              <w:ind w:left="218"/>
              <w:rPr>
                <w:rFonts w:ascii="Arial" w:eastAsia="Arial" w:hAnsi="Arial" w:cs="Arial"/>
                <w:sz w:val="20"/>
                <w:szCs w:val="20"/>
              </w:rPr>
            </w:pPr>
            <w:r w:rsidRPr="00A00087">
              <w:rPr>
                <w:rFonts w:ascii="Arial" w:eastAsia="Arial" w:hAnsi="Arial" w:cs="Arial"/>
                <w:spacing w:val="-1"/>
                <w:sz w:val="20"/>
                <w:szCs w:val="20"/>
              </w:rPr>
              <w:t>3.0</w:t>
            </w:r>
          </w:p>
        </w:tc>
        <w:tc>
          <w:tcPr>
            <w:tcW w:w="720" w:type="dxa"/>
            <w:tcBorders>
              <w:top w:val="single" w:sz="5" w:space="0" w:color="808080"/>
              <w:left w:val="single" w:sz="5" w:space="0" w:color="808080"/>
              <w:bottom w:val="single" w:sz="5" w:space="0" w:color="808080"/>
              <w:right w:val="single" w:sz="5" w:space="0" w:color="808080"/>
            </w:tcBorders>
          </w:tcPr>
          <w:p w14:paraId="6FFECD52"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429</w:t>
            </w:r>
          </w:p>
        </w:tc>
        <w:tc>
          <w:tcPr>
            <w:tcW w:w="720" w:type="dxa"/>
            <w:tcBorders>
              <w:top w:val="single" w:sz="5" w:space="0" w:color="808080"/>
              <w:left w:val="single" w:sz="5" w:space="0" w:color="808080"/>
              <w:bottom w:val="single" w:sz="5" w:space="0" w:color="808080"/>
              <w:right w:val="single" w:sz="5" w:space="0" w:color="808080"/>
            </w:tcBorders>
          </w:tcPr>
          <w:p w14:paraId="1D17A685"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spacing w:val="-1"/>
                <w:sz w:val="20"/>
                <w:szCs w:val="20"/>
              </w:rPr>
              <w:t>2.</w:t>
            </w:r>
            <w:r w:rsidRPr="00A00087">
              <w:rPr>
                <w:rFonts w:ascii="Arial" w:eastAsia="Arial" w:hAnsi="Arial" w:cs="Arial"/>
                <w:sz w:val="20"/>
                <w:szCs w:val="20"/>
              </w:rPr>
              <w:t>7</w:t>
            </w:r>
          </w:p>
        </w:tc>
      </w:tr>
      <w:tr w:rsidR="00507AB7" w:rsidRPr="00A00087" w14:paraId="5268FEBF" w14:textId="77777777" w:rsidTr="00E91269">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7971DDB8"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2"/>
                <w:sz w:val="20"/>
                <w:szCs w:val="20"/>
              </w:rPr>
              <w:t>T</w:t>
            </w:r>
            <w:r w:rsidRPr="00A00087">
              <w:rPr>
                <w:rFonts w:ascii="Calibri" w:eastAsia="Calibri" w:hAnsi="Calibri" w:cs="Calibri"/>
                <w:sz w:val="20"/>
                <w:szCs w:val="20"/>
              </w:rPr>
              <w:t>AL</w:t>
            </w:r>
            <w:r w:rsidRPr="00A00087">
              <w:rPr>
                <w:rFonts w:ascii="Calibri" w:eastAsia="Calibri" w:hAnsi="Calibri" w:cs="Calibri"/>
                <w:spacing w:val="2"/>
                <w:sz w:val="20"/>
                <w:szCs w:val="20"/>
              </w:rPr>
              <w:t>A</w:t>
            </w:r>
            <w:r w:rsidRPr="00A00087">
              <w:rPr>
                <w:rFonts w:ascii="Calibri" w:eastAsia="Calibri" w:hAnsi="Calibri" w:cs="Calibri"/>
                <w:spacing w:val="-2"/>
                <w:sz w:val="20"/>
                <w:szCs w:val="20"/>
              </w:rPr>
              <w:t>Y</w:t>
            </w:r>
            <w:r w:rsidRPr="00A00087">
              <w:rPr>
                <w:rFonts w:ascii="Calibri" w:eastAsia="Calibri" w:hAnsi="Calibri" w:cs="Calibri"/>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2053D767"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264</w:t>
            </w:r>
          </w:p>
        </w:tc>
        <w:tc>
          <w:tcPr>
            <w:tcW w:w="720" w:type="dxa"/>
            <w:tcBorders>
              <w:top w:val="single" w:sz="5" w:space="0" w:color="808080"/>
              <w:left w:val="single" w:sz="5" w:space="0" w:color="808080"/>
              <w:bottom w:val="single" w:sz="5" w:space="0" w:color="808080"/>
              <w:right w:val="single" w:sz="5" w:space="0" w:color="808080"/>
            </w:tcBorders>
          </w:tcPr>
          <w:p w14:paraId="4B7B5220"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5.6</w:t>
            </w:r>
          </w:p>
        </w:tc>
        <w:tc>
          <w:tcPr>
            <w:tcW w:w="720" w:type="dxa"/>
            <w:tcBorders>
              <w:top w:val="single" w:sz="5" w:space="0" w:color="808080"/>
              <w:left w:val="single" w:sz="5" w:space="0" w:color="808080"/>
              <w:bottom w:val="single" w:sz="5" w:space="0" w:color="808080"/>
              <w:right w:val="single" w:sz="5" w:space="0" w:color="808080"/>
            </w:tcBorders>
          </w:tcPr>
          <w:p w14:paraId="550A68F2"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362</w:t>
            </w:r>
          </w:p>
        </w:tc>
        <w:tc>
          <w:tcPr>
            <w:tcW w:w="721" w:type="dxa"/>
            <w:tcBorders>
              <w:top w:val="single" w:sz="5" w:space="0" w:color="808080"/>
              <w:left w:val="single" w:sz="5" w:space="0" w:color="808080"/>
              <w:bottom w:val="single" w:sz="5" w:space="0" w:color="808080"/>
              <w:right w:val="single" w:sz="5" w:space="0" w:color="808080"/>
            </w:tcBorders>
          </w:tcPr>
          <w:p w14:paraId="0B68E528"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5.5</w:t>
            </w:r>
          </w:p>
        </w:tc>
        <w:tc>
          <w:tcPr>
            <w:tcW w:w="720" w:type="dxa"/>
            <w:tcBorders>
              <w:top w:val="single" w:sz="5" w:space="0" w:color="808080"/>
              <w:left w:val="single" w:sz="5" w:space="0" w:color="808080"/>
              <w:bottom w:val="single" w:sz="5" w:space="0" w:color="808080"/>
              <w:right w:val="single" w:sz="5" w:space="0" w:color="808080"/>
            </w:tcBorders>
          </w:tcPr>
          <w:p w14:paraId="522BEFD2"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341</w:t>
            </w:r>
          </w:p>
        </w:tc>
        <w:tc>
          <w:tcPr>
            <w:tcW w:w="720" w:type="dxa"/>
            <w:tcBorders>
              <w:top w:val="single" w:sz="5" w:space="0" w:color="808080"/>
              <w:left w:val="single" w:sz="5" w:space="0" w:color="808080"/>
              <w:bottom w:val="single" w:sz="5" w:space="0" w:color="808080"/>
              <w:right w:val="single" w:sz="5" w:space="0" w:color="808080"/>
            </w:tcBorders>
          </w:tcPr>
          <w:p w14:paraId="7A9C1F48"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4.7</w:t>
            </w:r>
          </w:p>
        </w:tc>
      </w:tr>
      <w:tr w:rsidR="00507AB7" w:rsidRPr="00A00087" w14:paraId="1F9AC0B6" w14:textId="77777777" w:rsidTr="00E91269">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2101CD51"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1"/>
                <w:sz w:val="20"/>
                <w:szCs w:val="20"/>
              </w:rPr>
              <w:t>GU</w:t>
            </w:r>
            <w:r w:rsidRPr="00A00087">
              <w:rPr>
                <w:rFonts w:ascii="Calibri" w:eastAsia="Calibri" w:hAnsi="Calibri" w:cs="Calibri"/>
                <w:spacing w:val="2"/>
                <w:sz w:val="20"/>
                <w:szCs w:val="20"/>
              </w:rPr>
              <w:t>A</w:t>
            </w:r>
            <w:r w:rsidRPr="00A00087">
              <w:rPr>
                <w:rFonts w:ascii="Calibri" w:eastAsia="Calibri" w:hAnsi="Calibri" w:cs="Calibri"/>
                <w:spacing w:val="1"/>
                <w:sz w:val="20"/>
                <w:szCs w:val="20"/>
              </w:rPr>
              <w:t>Y</w:t>
            </w:r>
            <w:r w:rsidRPr="00A00087">
              <w:rPr>
                <w:rFonts w:ascii="Calibri" w:eastAsia="Calibri" w:hAnsi="Calibri" w:cs="Calibri"/>
                <w:spacing w:val="-2"/>
                <w:sz w:val="20"/>
                <w:szCs w:val="20"/>
              </w:rPr>
              <w:t>T</w:t>
            </w:r>
            <w:r w:rsidRPr="00A00087">
              <w:rPr>
                <w:rFonts w:ascii="Calibri" w:eastAsia="Calibri" w:hAnsi="Calibri" w:cs="Calibri"/>
                <w:sz w:val="20"/>
                <w:szCs w:val="20"/>
              </w:rPr>
              <w:t>IA</w:t>
            </w:r>
          </w:p>
        </w:tc>
        <w:tc>
          <w:tcPr>
            <w:tcW w:w="720" w:type="dxa"/>
            <w:tcBorders>
              <w:top w:val="single" w:sz="5" w:space="0" w:color="808080"/>
              <w:left w:val="single" w:sz="5" w:space="0" w:color="808080"/>
              <w:bottom w:val="single" w:sz="5" w:space="0" w:color="808080"/>
              <w:right w:val="single" w:sz="5" w:space="0" w:color="808080"/>
            </w:tcBorders>
          </w:tcPr>
          <w:p w14:paraId="5D2E4D6D"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84</w:t>
            </w:r>
          </w:p>
        </w:tc>
        <w:tc>
          <w:tcPr>
            <w:tcW w:w="720" w:type="dxa"/>
            <w:tcBorders>
              <w:top w:val="single" w:sz="5" w:space="0" w:color="808080"/>
              <w:left w:val="single" w:sz="5" w:space="0" w:color="808080"/>
              <w:bottom w:val="single" w:sz="5" w:space="0" w:color="808080"/>
              <w:right w:val="single" w:sz="5" w:space="0" w:color="808080"/>
            </w:tcBorders>
          </w:tcPr>
          <w:p w14:paraId="545D46DB"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2.1</w:t>
            </w:r>
          </w:p>
        </w:tc>
        <w:tc>
          <w:tcPr>
            <w:tcW w:w="720" w:type="dxa"/>
            <w:tcBorders>
              <w:top w:val="single" w:sz="5" w:space="0" w:color="808080"/>
              <w:left w:val="single" w:sz="5" w:space="0" w:color="808080"/>
              <w:bottom w:val="single" w:sz="5" w:space="0" w:color="808080"/>
              <w:right w:val="single" w:sz="5" w:space="0" w:color="808080"/>
            </w:tcBorders>
          </w:tcPr>
          <w:p w14:paraId="19742DDB"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95</w:t>
            </w:r>
          </w:p>
        </w:tc>
        <w:tc>
          <w:tcPr>
            <w:tcW w:w="721" w:type="dxa"/>
            <w:tcBorders>
              <w:top w:val="single" w:sz="5" w:space="0" w:color="808080"/>
              <w:left w:val="single" w:sz="5" w:space="0" w:color="808080"/>
              <w:bottom w:val="single" w:sz="5" w:space="0" w:color="808080"/>
              <w:right w:val="single" w:sz="5" w:space="0" w:color="808080"/>
            </w:tcBorders>
          </w:tcPr>
          <w:p w14:paraId="190FEC6C"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2.4</w:t>
            </w:r>
          </w:p>
        </w:tc>
        <w:tc>
          <w:tcPr>
            <w:tcW w:w="720" w:type="dxa"/>
            <w:tcBorders>
              <w:top w:val="single" w:sz="5" w:space="0" w:color="808080"/>
              <w:left w:val="single" w:sz="5" w:space="0" w:color="808080"/>
              <w:bottom w:val="single" w:sz="5" w:space="0" w:color="808080"/>
              <w:right w:val="single" w:sz="5" w:space="0" w:color="808080"/>
            </w:tcBorders>
          </w:tcPr>
          <w:p w14:paraId="12EDB81D"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76</w:t>
            </w:r>
          </w:p>
        </w:tc>
        <w:tc>
          <w:tcPr>
            <w:tcW w:w="720" w:type="dxa"/>
            <w:tcBorders>
              <w:top w:val="single" w:sz="5" w:space="0" w:color="808080"/>
              <w:left w:val="single" w:sz="5" w:space="0" w:color="808080"/>
              <w:bottom w:val="single" w:sz="5" w:space="0" w:color="808080"/>
              <w:right w:val="single" w:sz="5" w:space="0" w:color="808080"/>
            </w:tcBorders>
          </w:tcPr>
          <w:p w14:paraId="44BCF1F3"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1.</w:t>
            </w:r>
            <w:r w:rsidRPr="00A00087">
              <w:rPr>
                <w:rFonts w:ascii="Arial" w:eastAsia="Arial" w:hAnsi="Arial" w:cs="Arial"/>
                <w:sz w:val="20"/>
                <w:szCs w:val="20"/>
              </w:rPr>
              <w:t>9</w:t>
            </w:r>
          </w:p>
        </w:tc>
      </w:tr>
      <w:tr w:rsidR="00507AB7" w:rsidRPr="00A00087" w14:paraId="6CCF0291" w14:textId="77777777" w:rsidTr="00E91269">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0EDFB9E5"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HOSPI</w:t>
            </w:r>
            <w:r w:rsidRPr="00A00087">
              <w:rPr>
                <w:rFonts w:ascii="Calibri" w:eastAsia="Calibri" w:hAnsi="Calibri" w:cs="Calibri"/>
                <w:spacing w:val="-1"/>
                <w:sz w:val="20"/>
                <w:szCs w:val="20"/>
              </w:rPr>
              <w:t>T</w:t>
            </w:r>
            <w:r w:rsidRPr="00A00087">
              <w:rPr>
                <w:rFonts w:ascii="Calibri" w:eastAsia="Calibri" w:hAnsi="Calibri" w:cs="Calibri"/>
                <w:sz w:val="20"/>
                <w:szCs w:val="20"/>
              </w:rPr>
              <w:t>AL</w:t>
            </w:r>
            <w:r w:rsidRPr="00A00087">
              <w:rPr>
                <w:rFonts w:ascii="Calibri" w:eastAsia="Calibri" w:hAnsi="Calibri" w:cs="Calibri"/>
                <w:spacing w:val="1"/>
                <w:sz w:val="20"/>
                <w:szCs w:val="20"/>
              </w:rPr>
              <w:t>E</w:t>
            </w:r>
            <w:r w:rsidRPr="00A00087">
              <w:rPr>
                <w:rFonts w:ascii="Calibri" w:eastAsia="Calibri" w:hAnsi="Calibri" w:cs="Calibri"/>
                <w:sz w:val="20"/>
                <w:szCs w:val="20"/>
              </w:rPr>
              <w:t>S</w:t>
            </w:r>
          </w:p>
        </w:tc>
        <w:tc>
          <w:tcPr>
            <w:tcW w:w="720" w:type="dxa"/>
            <w:tcBorders>
              <w:top w:val="single" w:sz="5" w:space="0" w:color="808080"/>
              <w:left w:val="single" w:sz="5" w:space="0" w:color="808080"/>
              <w:bottom w:val="single" w:sz="5" w:space="0" w:color="808080"/>
              <w:right w:val="single" w:sz="5" w:space="0" w:color="808080"/>
            </w:tcBorders>
          </w:tcPr>
          <w:p w14:paraId="37EB4D60"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215</w:t>
            </w:r>
          </w:p>
        </w:tc>
        <w:tc>
          <w:tcPr>
            <w:tcW w:w="720" w:type="dxa"/>
            <w:tcBorders>
              <w:top w:val="single" w:sz="5" w:space="0" w:color="808080"/>
              <w:left w:val="single" w:sz="5" w:space="0" w:color="808080"/>
              <w:bottom w:val="single" w:sz="5" w:space="0" w:color="808080"/>
              <w:right w:val="single" w:sz="5" w:space="0" w:color="808080"/>
            </w:tcBorders>
          </w:tcPr>
          <w:p w14:paraId="590424C7"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4.0</w:t>
            </w:r>
          </w:p>
        </w:tc>
        <w:tc>
          <w:tcPr>
            <w:tcW w:w="720" w:type="dxa"/>
            <w:tcBorders>
              <w:top w:val="single" w:sz="5" w:space="0" w:color="808080"/>
              <w:left w:val="single" w:sz="5" w:space="0" w:color="808080"/>
              <w:bottom w:val="single" w:sz="5" w:space="0" w:color="808080"/>
              <w:right w:val="single" w:sz="5" w:space="0" w:color="808080"/>
            </w:tcBorders>
          </w:tcPr>
          <w:p w14:paraId="0F03DC62"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31</w:t>
            </w:r>
          </w:p>
        </w:tc>
        <w:tc>
          <w:tcPr>
            <w:tcW w:w="721" w:type="dxa"/>
            <w:tcBorders>
              <w:top w:val="single" w:sz="5" w:space="0" w:color="808080"/>
              <w:left w:val="single" w:sz="5" w:space="0" w:color="808080"/>
              <w:bottom w:val="single" w:sz="5" w:space="0" w:color="808080"/>
              <w:right w:val="single" w:sz="5" w:space="0" w:color="808080"/>
            </w:tcBorders>
          </w:tcPr>
          <w:p w14:paraId="222A5945"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3.5</w:t>
            </w:r>
          </w:p>
        </w:tc>
        <w:tc>
          <w:tcPr>
            <w:tcW w:w="720" w:type="dxa"/>
            <w:tcBorders>
              <w:top w:val="single" w:sz="5" w:space="0" w:color="808080"/>
              <w:left w:val="single" w:sz="5" w:space="0" w:color="808080"/>
              <w:bottom w:val="single" w:sz="5" w:space="0" w:color="808080"/>
              <w:right w:val="single" w:sz="5" w:space="0" w:color="808080"/>
            </w:tcBorders>
          </w:tcPr>
          <w:p w14:paraId="4DAF7259" w14:textId="77777777" w:rsidR="00507AB7" w:rsidRPr="00A00087" w:rsidRDefault="00507AB7" w:rsidP="00E91269">
            <w:pPr>
              <w:pStyle w:val="TableParagraph"/>
              <w:spacing w:before="32"/>
              <w:ind w:left="303" w:right="299"/>
              <w:jc w:val="center"/>
              <w:rPr>
                <w:rFonts w:ascii="Arial" w:eastAsia="Arial" w:hAnsi="Arial" w:cs="Arial"/>
                <w:sz w:val="20"/>
                <w:szCs w:val="20"/>
              </w:rPr>
            </w:pPr>
            <w:r w:rsidRPr="00A00087">
              <w:rPr>
                <w:rFonts w:ascii="Arial" w:eastAsia="Arial" w:hAnsi="Arial" w:cs="Arial"/>
                <w:sz w:val="20"/>
                <w:szCs w:val="20"/>
              </w:rPr>
              <w:t>-</w:t>
            </w:r>
          </w:p>
        </w:tc>
        <w:tc>
          <w:tcPr>
            <w:tcW w:w="720" w:type="dxa"/>
            <w:tcBorders>
              <w:top w:val="single" w:sz="5" w:space="0" w:color="808080"/>
              <w:left w:val="single" w:sz="5" w:space="0" w:color="808080"/>
              <w:bottom w:val="single" w:sz="5" w:space="0" w:color="808080"/>
              <w:right w:val="single" w:sz="5" w:space="0" w:color="808080"/>
            </w:tcBorders>
          </w:tcPr>
          <w:p w14:paraId="5EC2A8B5" w14:textId="77777777" w:rsidR="00507AB7" w:rsidRPr="00A00087" w:rsidRDefault="00507AB7" w:rsidP="00E91269">
            <w:pPr>
              <w:pStyle w:val="TableParagraph"/>
              <w:spacing w:before="32"/>
              <w:ind w:left="303" w:right="299"/>
              <w:jc w:val="center"/>
              <w:rPr>
                <w:rFonts w:ascii="Arial" w:eastAsia="Arial" w:hAnsi="Arial" w:cs="Arial"/>
                <w:sz w:val="20"/>
                <w:szCs w:val="20"/>
              </w:rPr>
            </w:pPr>
            <w:r w:rsidRPr="00A00087">
              <w:rPr>
                <w:rFonts w:ascii="Arial" w:eastAsia="Arial" w:hAnsi="Arial" w:cs="Arial"/>
                <w:sz w:val="20"/>
                <w:szCs w:val="20"/>
              </w:rPr>
              <w:t>-</w:t>
            </w:r>
          </w:p>
        </w:tc>
      </w:tr>
      <w:tr w:rsidR="00507AB7" w:rsidRPr="00A00087" w14:paraId="333A506B" w14:textId="77777777" w:rsidTr="00E91269">
        <w:trPr>
          <w:trHeight w:hRule="exact" w:val="312"/>
        </w:trPr>
        <w:tc>
          <w:tcPr>
            <w:tcW w:w="2912" w:type="dxa"/>
            <w:tcBorders>
              <w:top w:val="single" w:sz="5" w:space="0" w:color="808080"/>
              <w:left w:val="single" w:sz="5" w:space="0" w:color="808080"/>
              <w:bottom w:val="single" w:sz="5" w:space="0" w:color="808080"/>
              <w:right w:val="single" w:sz="5" w:space="0" w:color="808080"/>
            </w:tcBorders>
          </w:tcPr>
          <w:p w14:paraId="5CA25435" w14:textId="77777777" w:rsidR="00507AB7" w:rsidRPr="00A00087" w:rsidRDefault="00507AB7" w:rsidP="00E91269">
            <w:pPr>
              <w:pStyle w:val="TableParagraph"/>
              <w:spacing w:before="27"/>
              <w:ind w:left="914"/>
              <w:rPr>
                <w:rFonts w:ascii="Calibri" w:eastAsia="Calibri" w:hAnsi="Calibri" w:cs="Calibri"/>
                <w:sz w:val="20"/>
                <w:szCs w:val="20"/>
              </w:rPr>
            </w:pPr>
            <w:r w:rsidRPr="00A00087">
              <w:rPr>
                <w:rFonts w:ascii="Calibri" w:eastAsia="Calibri" w:hAnsi="Calibri" w:cs="Calibri"/>
                <w:b/>
                <w:bCs/>
                <w:sz w:val="20"/>
                <w:szCs w:val="20"/>
              </w:rPr>
              <w:t>Total</w:t>
            </w:r>
            <w:r w:rsidRPr="00A00087">
              <w:rPr>
                <w:rFonts w:ascii="Calibri" w:eastAsia="Calibri" w:hAnsi="Calibri" w:cs="Calibri"/>
                <w:b/>
                <w:bCs/>
                <w:spacing w:val="-11"/>
                <w:sz w:val="20"/>
                <w:szCs w:val="20"/>
              </w:rPr>
              <w:t xml:space="preserve"> </w:t>
            </w:r>
            <w:r w:rsidRPr="00A00087">
              <w:rPr>
                <w:rFonts w:ascii="Calibri" w:eastAsia="Calibri" w:hAnsi="Calibri" w:cs="Calibri"/>
                <w:b/>
                <w:bCs/>
                <w:spacing w:val="-1"/>
                <w:sz w:val="20"/>
                <w:szCs w:val="20"/>
              </w:rPr>
              <w:t>D</w:t>
            </w:r>
            <w:r w:rsidRPr="00A00087">
              <w:rPr>
                <w:rFonts w:ascii="Calibri" w:eastAsia="Calibri" w:hAnsi="Calibri" w:cs="Calibri"/>
                <w:b/>
                <w:bCs/>
                <w:sz w:val="20"/>
                <w:szCs w:val="20"/>
              </w:rPr>
              <w:t>I</w:t>
            </w:r>
            <w:r w:rsidRPr="00A00087">
              <w:rPr>
                <w:rFonts w:ascii="Calibri" w:eastAsia="Calibri" w:hAnsi="Calibri" w:cs="Calibri"/>
                <w:b/>
                <w:bCs/>
                <w:spacing w:val="2"/>
                <w:sz w:val="20"/>
                <w:szCs w:val="20"/>
              </w:rPr>
              <w:t>R</w:t>
            </w:r>
            <w:r w:rsidRPr="00A00087">
              <w:rPr>
                <w:rFonts w:ascii="Calibri" w:eastAsia="Calibri" w:hAnsi="Calibri" w:cs="Calibri"/>
                <w:b/>
                <w:bCs/>
                <w:spacing w:val="-2"/>
                <w:sz w:val="20"/>
                <w:szCs w:val="20"/>
              </w:rPr>
              <w:t>E</w:t>
            </w:r>
            <w:r w:rsidRPr="00A00087">
              <w:rPr>
                <w:rFonts w:ascii="Calibri" w:eastAsia="Calibri" w:hAnsi="Calibri" w:cs="Calibri"/>
                <w:b/>
                <w:bCs/>
                <w:spacing w:val="1"/>
                <w:sz w:val="20"/>
                <w:szCs w:val="20"/>
              </w:rPr>
              <w:t>S</w:t>
            </w:r>
            <w:r w:rsidRPr="00A00087">
              <w:rPr>
                <w:rFonts w:ascii="Calibri" w:eastAsia="Calibri" w:hAnsi="Calibri" w:cs="Calibri"/>
                <w:b/>
                <w:bCs/>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5A8565DF" w14:textId="77777777" w:rsidR="00507AB7" w:rsidRPr="00A00087" w:rsidRDefault="00507AB7" w:rsidP="00E91269">
            <w:pPr>
              <w:pStyle w:val="TableParagraph"/>
              <w:spacing w:before="30"/>
              <w:ind w:left="133"/>
              <w:rPr>
                <w:rFonts w:ascii="Arial" w:eastAsia="Arial" w:hAnsi="Arial" w:cs="Arial"/>
                <w:sz w:val="20"/>
                <w:szCs w:val="20"/>
              </w:rPr>
            </w:pPr>
            <w:r w:rsidRPr="00A00087">
              <w:rPr>
                <w:rFonts w:ascii="Arial" w:eastAsia="Arial" w:hAnsi="Arial" w:cs="Arial"/>
                <w:b/>
                <w:bCs/>
                <w:color w:val="FF0000"/>
                <w:spacing w:val="-1"/>
                <w:sz w:val="20"/>
                <w:szCs w:val="20"/>
              </w:rPr>
              <w:t>1542</w:t>
            </w:r>
          </w:p>
        </w:tc>
        <w:tc>
          <w:tcPr>
            <w:tcW w:w="720" w:type="dxa"/>
            <w:tcBorders>
              <w:top w:val="single" w:sz="5" w:space="0" w:color="808080"/>
              <w:left w:val="single" w:sz="5" w:space="0" w:color="808080"/>
              <w:bottom w:val="single" w:sz="5" w:space="0" w:color="808080"/>
              <w:right w:val="single" w:sz="5" w:space="0" w:color="808080"/>
            </w:tcBorders>
          </w:tcPr>
          <w:p w14:paraId="4AA1F613"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b/>
                <w:bCs/>
                <w:color w:val="FF0000"/>
                <w:spacing w:val="-1"/>
                <w:sz w:val="20"/>
                <w:szCs w:val="20"/>
              </w:rPr>
              <w:t>3.5</w:t>
            </w:r>
          </w:p>
        </w:tc>
        <w:tc>
          <w:tcPr>
            <w:tcW w:w="720" w:type="dxa"/>
            <w:tcBorders>
              <w:top w:val="single" w:sz="5" w:space="0" w:color="808080"/>
              <w:left w:val="single" w:sz="5" w:space="0" w:color="808080"/>
              <w:bottom w:val="single" w:sz="5" w:space="0" w:color="808080"/>
              <w:right w:val="single" w:sz="5" w:space="0" w:color="808080"/>
            </w:tcBorders>
          </w:tcPr>
          <w:p w14:paraId="426A1D7B" w14:textId="77777777" w:rsidR="00507AB7" w:rsidRPr="00A00087" w:rsidRDefault="00507AB7" w:rsidP="00E91269">
            <w:pPr>
              <w:pStyle w:val="TableParagraph"/>
              <w:spacing w:before="30"/>
              <w:ind w:left="133"/>
              <w:rPr>
                <w:rFonts w:ascii="Arial" w:eastAsia="Arial" w:hAnsi="Arial" w:cs="Arial"/>
                <w:sz w:val="20"/>
                <w:szCs w:val="20"/>
              </w:rPr>
            </w:pPr>
            <w:r w:rsidRPr="00A00087">
              <w:rPr>
                <w:rFonts w:ascii="Arial" w:eastAsia="Arial" w:hAnsi="Arial" w:cs="Arial"/>
                <w:b/>
                <w:bCs/>
                <w:color w:val="FF0000"/>
                <w:spacing w:val="-1"/>
                <w:sz w:val="20"/>
                <w:szCs w:val="20"/>
              </w:rPr>
              <w:t>1474</w:t>
            </w:r>
          </w:p>
        </w:tc>
        <w:tc>
          <w:tcPr>
            <w:tcW w:w="721" w:type="dxa"/>
            <w:tcBorders>
              <w:top w:val="single" w:sz="5" w:space="0" w:color="808080"/>
              <w:left w:val="single" w:sz="5" w:space="0" w:color="808080"/>
              <w:bottom w:val="single" w:sz="5" w:space="0" w:color="808080"/>
              <w:right w:val="single" w:sz="5" w:space="0" w:color="808080"/>
            </w:tcBorders>
          </w:tcPr>
          <w:p w14:paraId="7BF9C4B5" w14:textId="77777777" w:rsidR="00507AB7" w:rsidRPr="00A00087" w:rsidRDefault="00507AB7" w:rsidP="00E91269">
            <w:pPr>
              <w:pStyle w:val="TableParagraph"/>
              <w:spacing w:before="30"/>
              <w:ind w:left="218"/>
              <w:rPr>
                <w:rFonts w:ascii="Arial" w:eastAsia="Arial" w:hAnsi="Arial" w:cs="Arial"/>
                <w:sz w:val="20"/>
                <w:szCs w:val="20"/>
              </w:rPr>
            </w:pPr>
            <w:r w:rsidRPr="00A00087">
              <w:rPr>
                <w:rFonts w:ascii="Arial" w:eastAsia="Arial" w:hAnsi="Arial" w:cs="Arial"/>
                <w:b/>
                <w:bCs/>
                <w:color w:val="FF0000"/>
                <w:spacing w:val="-1"/>
                <w:sz w:val="20"/>
                <w:szCs w:val="20"/>
              </w:rPr>
              <w:t>3.2</w:t>
            </w:r>
          </w:p>
        </w:tc>
        <w:tc>
          <w:tcPr>
            <w:tcW w:w="720" w:type="dxa"/>
            <w:tcBorders>
              <w:top w:val="single" w:sz="5" w:space="0" w:color="808080"/>
              <w:left w:val="single" w:sz="5" w:space="0" w:color="808080"/>
              <w:bottom w:val="single" w:sz="5" w:space="0" w:color="808080"/>
              <w:right w:val="single" w:sz="5" w:space="0" w:color="808080"/>
            </w:tcBorders>
          </w:tcPr>
          <w:p w14:paraId="37FC4978" w14:textId="77777777" w:rsidR="00507AB7" w:rsidRPr="00A00087" w:rsidRDefault="00507AB7" w:rsidP="00E91269">
            <w:pPr>
              <w:pStyle w:val="TableParagraph"/>
              <w:spacing w:before="30"/>
              <w:ind w:left="133"/>
              <w:rPr>
                <w:rFonts w:ascii="Arial" w:eastAsia="Arial" w:hAnsi="Arial" w:cs="Arial"/>
                <w:sz w:val="20"/>
                <w:szCs w:val="20"/>
              </w:rPr>
            </w:pPr>
            <w:r w:rsidRPr="00A00087">
              <w:rPr>
                <w:rFonts w:ascii="Arial" w:eastAsia="Arial" w:hAnsi="Arial" w:cs="Arial"/>
                <w:b/>
                <w:bCs/>
                <w:color w:val="FF0000"/>
                <w:spacing w:val="-1"/>
                <w:sz w:val="20"/>
                <w:szCs w:val="20"/>
              </w:rPr>
              <w:t>1321</w:t>
            </w:r>
          </w:p>
        </w:tc>
        <w:tc>
          <w:tcPr>
            <w:tcW w:w="720" w:type="dxa"/>
            <w:tcBorders>
              <w:top w:val="single" w:sz="5" w:space="0" w:color="808080"/>
              <w:left w:val="single" w:sz="5" w:space="0" w:color="808080"/>
              <w:bottom w:val="single" w:sz="5" w:space="0" w:color="808080"/>
              <w:right w:val="single" w:sz="5" w:space="0" w:color="808080"/>
            </w:tcBorders>
          </w:tcPr>
          <w:p w14:paraId="649B41DB"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b/>
                <w:bCs/>
                <w:color w:val="FF0000"/>
                <w:spacing w:val="-1"/>
                <w:sz w:val="20"/>
                <w:szCs w:val="20"/>
              </w:rPr>
              <w:t>3.0</w:t>
            </w:r>
          </w:p>
        </w:tc>
      </w:tr>
    </w:tbl>
    <w:p w14:paraId="7B047873" w14:textId="3440250C" w:rsidR="00507AB7" w:rsidRPr="00A00087" w:rsidRDefault="00507AB7" w:rsidP="001123DA">
      <w:pPr>
        <w:pStyle w:val="Textoindependiente"/>
        <w:spacing w:line="179" w:lineRule="exact"/>
        <w:ind w:left="1651" w:right="1511"/>
        <w:jc w:val="center"/>
        <w:rPr>
          <w:lang w:val="es-PE"/>
        </w:rPr>
      </w:pPr>
      <w:r w:rsidRPr="00A00087">
        <w:rPr>
          <w:spacing w:val="-2"/>
          <w:lang w:val="es-PE"/>
        </w:rPr>
        <w:t>FU</w:t>
      </w:r>
      <w:r w:rsidRPr="00A00087">
        <w:rPr>
          <w:spacing w:val="-4"/>
          <w:lang w:val="es-PE"/>
        </w:rPr>
        <w:t>E</w:t>
      </w:r>
      <w:r w:rsidRPr="00A00087">
        <w:rPr>
          <w:spacing w:val="-2"/>
          <w:lang w:val="es-PE"/>
        </w:rPr>
        <w:t>NTE</w:t>
      </w:r>
      <w:r w:rsidRPr="00A00087">
        <w:rPr>
          <w:lang w:val="es-PE"/>
        </w:rPr>
        <w:t>:</w:t>
      </w:r>
      <w:r w:rsidRPr="00A00087">
        <w:rPr>
          <w:spacing w:val="-6"/>
          <w:lang w:val="es-PE"/>
        </w:rPr>
        <w:t xml:space="preserve"> </w:t>
      </w:r>
      <w:r w:rsidRPr="00A00087">
        <w:rPr>
          <w:spacing w:val="-2"/>
          <w:lang w:val="es-PE"/>
        </w:rPr>
        <w:t>S</w:t>
      </w:r>
      <w:r w:rsidRPr="00A00087">
        <w:rPr>
          <w:spacing w:val="-3"/>
          <w:lang w:val="es-PE"/>
        </w:rPr>
        <w:t>i</w:t>
      </w:r>
      <w:r w:rsidRPr="00A00087">
        <w:rPr>
          <w:spacing w:val="-4"/>
          <w:lang w:val="es-PE"/>
        </w:rPr>
        <w:t>st</w:t>
      </w:r>
      <w:r w:rsidRPr="00A00087">
        <w:rPr>
          <w:spacing w:val="-2"/>
          <w:lang w:val="es-PE"/>
        </w:rPr>
        <w:t>em</w:t>
      </w:r>
      <w:r w:rsidRPr="00A00087">
        <w:rPr>
          <w:lang w:val="es-PE"/>
        </w:rPr>
        <w:t>a</w:t>
      </w:r>
      <w:r w:rsidRPr="00A00087">
        <w:rPr>
          <w:spacing w:val="-5"/>
          <w:lang w:val="es-PE"/>
        </w:rPr>
        <w:t xml:space="preserve"> </w:t>
      </w:r>
      <w:r w:rsidRPr="00A00087">
        <w:rPr>
          <w:spacing w:val="-2"/>
          <w:lang w:val="es-PE"/>
        </w:rPr>
        <w:t>d</w:t>
      </w:r>
      <w:r w:rsidRPr="00A00087">
        <w:rPr>
          <w:lang w:val="es-PE"/>
        </w:rPr>
        <w:t>e</w:t>
      </w:r>
      <w:r w:rsidRPr="00A00087">
        <w:rPr>
          <w:spacing w:val="-5"/>
          <w:lang w:val="es-PE"/>
        </w:rPr>
        <w:t xml:space="preserve"> </w:t>
      </w:r>
      <w:r w:rsidRPr="00A00087">
        <w:rPr>
          <w:spacing w:val="-4"/>
          <w:lang w:val="es-PE"/>
        </w:rPr>
        <w:t>I</w:t>
      </w:r>
      <w:r w:rsidRPr="00A00087">
        <w:rPr>
          <w:spacing w:val="-2"/>
          <w:lang w:val="es-PE"/>
        </w:rPr>
        <w:t>n</w:t>
      </w:r>
      <w:r w:rsidRPr="00A00087">
        <w:rPr>
          <w:spacing w:val="-4"/>
          <w:lang w:val="es-PE"/>
        </w:rPr>
        <w:t>f</w:t>
      </w:r>
      <w:r w:rsidRPr="00A00087">
        <w:rPr>
          <w:spacing w:val="-2"/>
          <w:lang w:val="es-PE"/>
        </w:rPr>
        <w:t>o</w:t>
      </w:r>
      <w:r w:rsidRPr="00A00087">
        <w:rPr>
          <w:spacing w:val="-4"/>
          <w:lang w:val="es-PE"/>
        </w:rPr>
        <w:t>r</w:t>
      </w:r>
      <w:r w:rsidRPr="00A00087">
        <w:rPr>
          <w:spacing w:val="-5"/>
          <w:lang w:val="es-PE"/>
        </w:rPr>
        <w:t>m</w:t>
      </w:r>
      <w:r w:rsidRPr="00A00087">
        <w:rPr>
          <w:spacing w:val="-2"/>
          <w:lang w:val="es-PE"/>
        </w:rPr>
        <w:t>a</w:t>
      </w:r>
      <w:r w:rsidRPr="00A00087">
        <w:rPr>
          <w:spacing w:val="-4"/>
          <w:lang w:val="es-PE"/>
        </w:rPr>
        <w:t>c</w:t>
      </w:r>
      <w:r w:rsidRPr="00A00087">
        <w:rPr>
          <w:spacing w:val="-3"/>
          <w:lang w:val="es-PE"/>
        </w:rPr>
        <w:t>i</w:t>
      </w:r>
      <w:r w:rsidRPr="00A00087">
        <w:rPr>
          <w:spacing w:val="-2"/>
          <w:lang w:val="es-PE"/>
        </w:rPr>
        <w:t>ó</w:t>
      </w:r>
      <w:r w:rsidRPr="00A00087">
        <w:rPr>
          <w:lang w:val="es-PE"/>
        </w:rPr>
        <w:t>n</w:t>
      </w:r>
      <w:r w:rsidRPr="00A00087">
        <w:rPr>
          <w:spacing w:val="-5"/>
          <w:lang w:val="es-PE"/>
        </w:rPr>
        <w:t xml:space="preserve"> </w:t>
      </w:r>
      <w:r w:rsidRPr="00A00087">
        <w:rPr>
          <w:spacing w:val="-2"/>
          <w:lang w:val="es-PE"/>
        </w:rPr>
        <w:t>de</w:t>
      </w:r>
      <w:r w:rsidRPr="00A00087">
        <w:rPr>
          <w:lang w:val="es-PE"/>
        </w:rPr>
        <w:t>l</w:t>
      </w:r>
      <w:r w:rsidRPr="00A00087">
        <w:rPr>
          <w:spacing w:val="-6"/>
          <w:lang w:val="es-PE"/>
        </w:rPr>
        <w:t xml:space="preserve"> </w:t>
      </w:r>
      <w:r w:rsidRPr="00A00087">
        <w:rPr>
          <w:spacing w:val="-2"/>
          <w:lang w:val="es-PE"/>
        </w:rPr>
        <w:t>E</w:t>
      </w:r>
      <w:r w:rsidRPr="00A00087">
        <w:rPr>
          <w:spacing w:val="-4"/>
          <w:lang w:val="es-PE"/>
        </w:rPr>
        <w:t>st</w:t>
      </w:r>
      <w:r w:rsidRPr="00A00087">
        <w:rPr>
          <w:spacing w:val="-2"/>
          <w:lang w:val="es-PE"/>
        </w:rPr>
        <w:t>ad</w:t>
      </w:r>
      <w:r w:rsidRPr="00A00087">
        <w:rPr>
          <w:lang w:val="es-PE"/>
        </w:rPr>
        <w:t>o</w:t>
      </w:r>
      <w:r w:rsidRPr="00A00087">
        <w:rPr>
          <w:spacing w:val="-5"/>
          <w:lang w:val="es-PE"/>
        </w:rPr>
        <w:t xml:space="preserve"> </w:t>
      </w:r>
      <w:r w:rsidRPr="00A00087">
        <w:rPr>
          <w:spacing w:val="-2"/>
          <w:lang w:val="es-PE"/>
        </w:rPr>
        <w:t>Nu</w:t>
      </w:r>
      <w:r w:rsidRPr="00A00087">
        <w:rPr>
          <w:spacing w:val="-4"/>
          <w:lang w:val="es-PE"/>
        </w:rPr>
        <w:t>tr</w:t>
      </w:r>
      <w:r w:rsidRPr="00A00087">
        <w:rPr>
          <w:spacing w:val="-3"/>
          <w:lang w:val="es-PE"/>
        </w:rPr>
        <w:t>i</w:t>
      </w:r>
      <w:r w:rsidRPr="00A00087">
        <w:rPr>
          <w:spacing w:val="-4"/>
          <w:lang w:val="es-PE"/>
        </w:rPr>
        <w:t>c</w:t>
      </w:r>
      <w:r w:rsidRPr="00A00087">
        <w:rPr>
          <w:spacing w:val="-3"/>
          <w:lang w:val="es-PE"/>
        </w:rPr>
        <w:t>i</w:t>
      </w:r>
      <w:r w:rsidRPr="00A00087">
        <w:rPr>
          <w:spacing w:val="-2"/>
          <w:lang w:val="es-PE"/>
        </w:rPr>
        <w:t>ona</w:t>
      </w:r>
      <w:r w:rsidRPr="00A00087">
        <w:rPr>
          <w:lang w:val="es-PE"/>
        </w:rPr>
        <w:t>l</w:t>
      </w:r>
      <w:r w:rsidRPr="00A00087">
        <w:rPr>
          <w:spacing w:val="-7"/>
          <w:lang w:val="es-PE"/>
        </w:rPr>
        <w:t xml:space="preserve"> </w:t>
      </w:r>
      <w:r w:rsidRPr="00A00087">
        <w:rPr>
          <w:rFonts w:cs="Arial Narrow"/>
          <w:lang w:val="es-PE"/>
        </w:rPr>
        <w:t>–</w:t>
      </w:r>
      <w:r w:rsidRPr="00A00087">
        <w:rPr>
          <w:rFonts w:cs="Arial Narrow"/>
          <w:spacing w:val="-5"/>
          <w:lang w:val="es-PE"/>
        </w:rPr>
        <w:t xml:space="preserve"> </w:t>
      </w:r>
      <w:r w:rsidRPr="00A00087">
        <w:rPr>
          <w:spacing w:val="-2"/>
          <w:lang w:val="es-PE"/>
        </w:rPr>
        <w:t>S</w:t>
      </w:r>
      <w:r w:rsidRPr="00A00087">
        <w:rPr>
          <w:spacing w:val="-4"/>
          <w:lang w:val="es-PE"/>
        </w:rPr>
        <w:t>I</w:t>
      </w:r>
      <w:r w:rsidRPr="00A00087">
        <w:rPr>
          <w:spacing w:val="-2"/>
          <w:lang w:val="es-PE"/>
        </w:rPr>
        <w:t>E</w:t>
      </w:r>
      <w:r w:rsidRPr="00A00087">
        <w:rPr>
          <w:lang w:val="es-PE"/>
        </w:rPr>
        <w:t>N</w:t>
      </w:r>
      <w:r w:rsidRPr="00A00087">
        <w:rPr>
          <w:spacing w:val="28"/>
          <w:lang w:val="es-PE"/>
        </w:rPr>
        <w:t xml:space="preserve"> </w:t>
      </w:r>
      <w:r w:rsidRPr="00A00087">
        <w:rPr>
          <w:spacing w:val="-2"/>
          <w:lang w:val="es-PE"/>
        </w:rPr>
        <w:t>20</w:t>
      </w:r>
      <w:r w:rsidRPr="00A00087">
        <w:rPr>
          <w:spacing w:val="-4"/>
          <w:lang w:val="es-PE"/>
        </w:rPr>
        <w:t>1</w:t>
      </w:r>
      <w:r w:rsidRPr="00A00087">
        <w:rPr>
          <w:lang w:val="es-PE"/>
        </w:rPr>
        <w:t>4</w:t>
      </w:r>
      <w:r w:rsidRPr="00A00087">
        <w:rPr>
          <w:spacing w:val="-5"/>
          <w:lang w:val="es-PE"/>
        </w:rPr>
        <w:t xml:space="preserve"> </w:t>
      </w:r>
      <w:r w:rsidRPr="00A00087">
        <w:rPr>
          <w:spacing w:val="-4"/>
          <w:lang w:val="es-PE"/>
        </w:rPr>
        <w:t>-</w:t>
      </w:r>
      <w:r w:rsidRPr="00A00087">
        <w:rPr>
          <w:spacing w:val="-2"/>
          <w:lang w:val="es-PE"/>
        </w:rPr>
        <w:t>20</w:t>
      </w:r>
      <w:r w:rsidRPr="00A00087">
        <w:rPr>
          <w:spacing w:val="-4"/>
          <w:lang w:val="es-PE"/>
        </w:rPr>
        <w:t>1</w:t>
      </w:r>
      <w:r w:rsidRPr="00A00087">
        <w:rPr>
          <w:lang w:val="es-PE"/>
        </w:rPr>
        <w:t xml:space="preserve">6 </w:t>
      </w:r>
      <w:r w:rsidRPr="00A00087">
        <w:rPr>
          <w:spacing w:val="26"/>
          <w:lang w:val="es-PE"/>
        </w:rPr>
        <w:t xml:space="preserve"> </w:t>
      </w:r>
    </w:p>
    <w:p w14:paraId="1BDA1DDF" w14:textId="77777777" w:rsidR="001123DA" w:rsidRPr="00A00087" w:rsidRDefault="001123DA" w:rsidP="00507AB7">
      <w:pPr>
        <w:pStyle w:val="Ttulo5"/>
        <w:ind w:left="3879" w:right="3540"/>
        <w:jc w:val="center"/>
        <w:rPr>
          <w:lang w:val="es-ES_tradnl"/>
        </w:rPr>
      </w:pPr>
    </w:p>
    <w:p w14:paraId="758DDA6C" w14:textId="3755CAAA" w:rsidR="00507AB7" w:rsidRPr="00A00087" w:rsidRDefault="00507AB7" w:rsidP="00507AB7">
      <w:pPr>
        <w:pStyle w:val="Ttulo5"/>
        <w:ind w:left="3879" w:right="3540"/>
        <w:jc w:val="center"/>
        <w:rPr>
          <w:b w:val="0"/>
          <w:bCs w:val="0"/>
        </w:rPr>
      </w:pPr>
      <w:r w:rsidRPr="00A00087">
        <w:t>C</w:t>
      </w:r>
      <w:r w:rsidRPr="00A00087">
        <w:rPr>
          <w:spacing w:val="-1"/>
        </w:rPr>
        <w:t>U</w:t>
      </w:r>
      <w:r w:rsidRPr="00A00087">
        <w:t>A</w:t>
      </w:r>
      <w:r w:rsidRPr="00A00087">
        <w:rPr>
          <w:spacing w:val="1"/>
        </w:rPr>
        <w:t>D</w:t>
      </w:r>
      <w:r w:rsidRPr="00A00087">
        <w:t>RO</w:t>
      </w:r>
      <w:r w:rsidRPr="00A00087">
        <w:rPr>
          <w:spacing w:val="-7"/>
        </w:rPr>
        <w:t xml:space="preserve"> </w:t>
      </w:r>
      <w:r w:rsidRPr="00A00087">
        <w:t>N°</w:t>
      </w:r>
      <w:r w:rsidRPr="00A00087">
        <w:rPr>
          <w:spacing w:val="-6"/>
        </w:rPr>
        <w:t xml:space="preserve"> </w:t>
      </w:r>
      <w:r w:rsidR="00245B3F" w:rsidRPr="00A00087">
        <w:t>3</w:t>
      </w:r>
    </w:p>
    <w:p w14:paraId="5E014ACF" w14:textId="77777777" w:rsidR="00507AB7" w:rsidRPr="00A00087" w:rsidRDefault="00507AB7" w:rsidP="00507AB7">
      <w:pPr>
        <w:spacing w:before="16" w:line="220" w:lineRule="exact"/>
      </w:pPr>
    </w:p>
    <w:tbl>
      <w:tblPr>
        <w:tblStyle w:val="TableNormal"/>
        <w:tblW w:w="0" w:type="auto"/>
        <w:tblInd w:w="813" w:type="dxa"/>
        <w:tblLayout w:type="fixed"/>
        <w:tblLook w:val="01E0" w:firstRow="1" w:lastRow="1" w:firstColumn="1" w:lastColumn="1" w:noHBand="0" w:noVBand="0"/>
      </w:tblPr>
      <w:tblGrid>
        <w:gridCol w:w="2929"/>
        <w:gridCol w:w="720"/>
        <w:gridCol w:w="720"/>
        <w:gridCol w:w="720"/>
        <w:gridCol w:w="721"/>
        <w:gridCol w:w="720"/>
        <w:gridCol w:w="720"/>
      </w:tblGrid>
      <w:tr w:rsidR="00507AB7" w:rsidRPr="00A00087" w14:paraId="30523330" w14:textId="77777777" w:rsidTr="00E91269">
        <w:trPr>
          <w:trHeight w:hRule="exact" w:val="312"/>
        </w:trPr>
        <w:tc>
          <w:tcPr>
            <w:tcW w:w="2929" w:type="dxa"/>
            <w:vMerge w:val="restart"/>
            <w:tcBorders>
              <w:top w:val="single" w:sz="5" w:space="0" w:color="808080"/>
              <w:left w:val="single" w:sz="5" w:space="0" w:color="808080"/>
              <w:right w:val="single" w:sz="5" w:space="0" w:color="808080"/>
            </w:tcBorders>
            <w:shd w:val="clear" w:color="auto" w:fill="376091"/>
          </w:tcPr>
          <w:p w14:paraId="729FBE7D" w14:textId="77777777" w:rsidR="00507AB7" w:rsidRPr="00A00087" w:rsidRDefault="00507AB7" w:rsidP="00E91269">
            <w:pPr>
              <w:pStyle w:val="TableParagraph"/>
              <w:spacing w:before="3" w:line="160" w:lineRule="exact"/>
              <w:rPr>
                <w:sz w:val="16"/>
                <w:szCs w:val="16"/>
              </w:rPr>
            </w:pPr>
          </w:p>
          <w:p w14:paraId="755BB2B3" w14:textId="77777777" w:rsidR="00507AB7" w:rsidRPr="00A00087" w:rsidRDefault="00507AB7" w:rsidP="00E91269">
            <w:pPr>
              <w:pStyle w:val="TableParagraph"/>
              <w:spacing w:line="200" w:lineRule="exact"/>
              <w:rPr>
                <w:sz w:val="20"/>
                <w:szCs w:val="20"/>
              </w:rPr>
            </w:pPr>
          </w:p>
          <w:p w14:paraId="59E36F71" w14:textId="77777777" w:rsidR="00507AB7" w:rsidRPr="00A00087" w:rsidRDefault="00507AB7" w:rsidP="00E91269">
            <w:pPr>
              <w:pStyle w:val="TableParagraph"/>
              <w:ind w:left="952"/>
              <w:rPr>
                <w:rFonts w:ascii="Arial" w:eastAsia="Arial" w:hAnsi="Arial" w:cs="Arial"/>
                <w:sz w:val="16"/>
                <w:szCs w:val="16"/>
              </w:rPr>
            </w:pPr>
            <w:r w:rsidRPr="00A00087">
              <w:rPr>
                <w:rFonts w:ascii="Arial" w:eastAsia="Arial" w:hAnsi="Arial" w:cs="Arial"/>
                <w:b/>
                <w:bCs/>
                <w:color w:val="FFFFFF"/>
                <w:spacing w:val="-1"/>
                <w:sz w:val="16"/>
                <w:szCs w:val="16"/>
              </w:rPr>
              <w:t>Re</w:t>
            </w:r>
            <w:r w:rsidRPr="00A00087">
              <w:rPr>
                <w:rFonts w:ascii="Arial" w:eastAsia="Arial" w:hAnsi="Arial" w:cs="Arial"/>
                <w:b/>
                <w:bCs/>
                <w:color w:val="FFFFFF"/>
                <w:sz w:val="16"/>
                <w:szCs w:val="16"/>
              </w:rPr>
              <w:t>d</w:t>
            </w:r>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z w:val="16"/>
                <w:szCs w:val="16"/>
              </w:rPr>
              <w:t>de</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z w:val="16"/>
                <w:szCs w:val="16"/>
              </w:rPr>
              <w:t>S</w:t>
            </w:r>
            <w:r w:rsidRPr="00A00087">
              <w:rPr>
                <w:rFonts w:ascii="Arial" w:eastAsia="Arial" w:hAnsi="Arial" w:cs="Arial"/>
                <w:b/>
                <w:bCs/>
                <w:color w:val="FFFFFF"/>
                <w:spacing w:val="-1"/>
                <w:sz w:val="16"/>
                <w:szCs w:val="16"/>
              </w:rPr>
              <w:t>a</w:t>
            </w:r>
            <w:r w:rsidRPr="00A00087">
              <w:rPr>
                <w:rFonts w:ascii="Arial" w:eastAsia="Arial" w:hAnsi="Arial" w:cs="Arial"/>
                <w:b/>
                <w:bCs/>
                <w:color w:val="FFFFFF"/>
                <w:sz w:val="16"/>
                <w:szCs w:val="16"/>
              </w:rPr>
              <w:t>l</w:t>
            </w:r>
            <w:r w:rsidRPr="00A00087">
              <w:rPr>
                <w:rFonts w:ascii="Arial" w:eastAsia="Arial" w:hAnsi="Arial" w:cs="Arial"/>
                <w:b/>
                <w:bCs/>
                <w:color w:val="FFFFFF"/>
                <w:spacing w:val="-3"/>
                <w:sz w:val="16"/>
                <w:szCs w:val="16"/>
              </w:rPr>
              <w:t>u</w:t>
            </w:r>
            <w:r w:rsidRPr="00A00087">
              <w:rPr>
                <w:rFonts w:ascii="Arial" w:eastAsia="Arial" w:hAnsi="Arial" w:cs="Arial"/>
                <w:b/>
                <w:bCs/>
                <w:color w:val="FFFFFF"/>
                <w:sz w:val="16"/>
                <w:szCs w:val="16"/>
              </w:rPr>
              <w:t>d</w:t>
            </w:r>
            <w:proofErr w:type="spellEnd"/>
          </w:p>
        </w:tc>
        <w:tc>
          <w:tcPr>
            <w:tcW w:w="4321" w:type="dxa"/>
            <w:gridSpan w:val="6"/>
            <w:tcBorders>
              <w:top w:val="single" w:sz="5" w:space="0" w:color="808080"/>
              <w:left w:val="single" w:sz="5" w:space="0" w:color="808080"/>
              <w:bottom w:val="single" w:sz="5" w:space="0" w:color="808080"/>
              <w:right w:val="single" w:sz="27" w:space="0" w:color="376091"/>
            </w:tcBorders>
            <w:shd w:val="clear" w:color="auto" w:fill="376091"/>
          </w:tcPr>
          <w:p w14:paraId="053729FB" w14:textId="77777777" w:rsidR="00507AB7" w:rsidRPr="00A00087" w:rsidRDefault="00507AB7" w:rsidP="00E91269">
            <w:pPr>
              <w:pStyle w:val="TableParagraph"/>
              <w:spacing w:before="52"/>
              <w:ind w:left="803"/>
              <w:rPr>
                <w:rFonts w:ascii="Arial" w:eastAsia="Arial" w:hAnsi="Arial" w:cs="Arial"/>
                <w:sz w:val="16"/>
                <w:szCs w:val="16"/>
                <w:lang w:val="es-PE"/>
              </w:rPr>
            </w:pPr>
            <w:r w:rsidRPr="00A00087">
              <w:rPr>
                <w:rFonts w:ascii="Arial" w:eastAsia="Arial" w:hAnsi="Arial" w:cs="Arial"/>
                <w:b/>
                <w:bCs/>
                <w:color w:val="FFFFFF"/>
                <w:spacing w:val="-3"/>
                <w:sz w:val="16"/>
                <w:szCs w:val="16"/>
                <w:lang w:val="es-PE"/>
              </w:rPr>
              <w:t>T</w:t>
            </w:r>
            <w:r w:rsidRPr="00A00087">
              <w:rPr>
                <w:rFonts w:ascii="Arial" w:eastAsia="Arial" w:hAnsi="Arial" w:cs="Arial"/>
                <w:b/>
                <w:bCs/>
                <w:color w:val="FFFFFF"/>
                <w:sz w:val="16"/>
                <w:szCs w:val="16"/>
                <w:lang w:val="es-PE"/>
              </w:rPr>
              <w:t>o</w:t>
            </w:r>
            <w:r w:rsidRPr="00A00087">
              <w:rPr>
                <w:rFonts w:ascii="Arial" w:eastAsia="Arial" w:hAnsi="Arial" w:cs="Arial"/>
                <w:b/>
                <w:bCs/>
                <w:color w:val="FFFFFF"/>
                <w:spacing w:val="-1"/>
                <w:sz w:val="16"/>
                <w:szCs w:val="16"/>
                <w:lang w:val="es-PE"/>
              </w:rPr>
              <w:t>ta</w:t>
            </w:r>
            <w:r w:rsidRPr="00A00087">
              <w:rPr>
                <w:rFonts w:ascii="Arial" w:eastAsia="Arial" w:hAnsi="Arial" w:cs="Arial"/>
                <w:b/>
                <w:bCs/>
                <w:color w:val="FFFFFF"/>
                <w:sz w:val="16"/>
                <w:szCs w:val="16"/>
                <w:lang w:val="es-PE"/>
              </w:rPr>
              <w:t>l</w:t>
            </w:r>
            <w:r w:rsidRPr="00A00087">
              <w:rPr>
                <w:rFonts w:ascii="Arial" w:eastAsia="Arial" w:hAnsi="Arial" w:cs="Arial"/>
                <w:b/>
                <w:bCs/>
                <w:color w:val="FFFFFF"/>
                <w:spacing w:val="2"/>
                <w:sz w:val="16"/>
                <w:szCs w:val="16"/>
                <w:lang w:val="es-PE"/>
              </w:rPr>
              <w:t xml:space="preserve"> </w:t>
            </w:r>
            <w:r w:rsidRPr="00A00087">
              <w:rPr>
                <w:rFonts w:ascii="Arial" w:eastAsia="Arial" w:hAnsi="Arial" w:cs="Arial"/>
                <w:b/>
                <w:bCs/>
                <w:color w:val="FFFFFF"/>
                <w:spacing w:val="-1"/>
                <w:sz w:val="16"/>
                <w:szCs w:val="16"/>
                <w:lang w:val="es-PE"/>
              </w:rPr>
              <w:t>Cas</w:t>
            </w:r>
            <w:r w:rsidRPr="00A00087">
              <w:rPr>
                <w:rFonts w:ascii="Arial" w:eastAsia="Arial" w:hAnsi="Arial" w:cs="Arial"/>
                <w:b/>
                <w:bCs/>
                <w:color w:val="FFFFFF"/>
                <w:sz w:val="16"/>
                <w:szCs w:val="16"/>
                <w:lang w:val="es-PE"/>
              </w:rPr>
              <w:t xml:space="preserve">os de </w:t>
            </w:r>
            <w:r w:rsidRPr="00A00087">
              <w:rPr>
                <w:rFonts w:ascii="Arial" w:eastAsia="Arial" w:hAnsi="Arial" w:cs="Arial"/>
                <w:b/>
                <w:bCs/>
                <w:color w:val="FFFFFF"/>
                <w:spacing w:val="-1"/>
                <w:sz w:val="16"/>
                <w:szCs w:val="16"/>
                <w:lang w:val="es-PE"/>
              </w:rPr>
              <w:t>Des</w:t>
            </w:r>
            <w:r w:rsidRPr="00A00087">
              <w:rPr>
                <w:rFonts w:ascii="Arial" w:eastAsia="Arial" w:hAnsi="Arial" w:cs="Arial"/>
                <w:b/>
                <w:bCs/>
                <w:color w:val="FFFFFF"/>
                <w:sz w:val="16"/>
                <w:szCs w:val="16"/>
                <w:lang w:val="es-PE"/>
              </w:rPr>
              <w:t>nut</w:t>
            </w:r>
            <w:r w:rsidRPr="00A00087">
              <w:rPr>
                <w:rFonts w:ascii="Arial" w:eastAsia="Arial" w:hAnsi="Arial" w:cs="Arial"/>
                <w:b/>
                <w:bCs/>
                <w:color w:val="FFFFFF"/>
                <w:spacing w:val="-4"/>
                <w:sz w:val="16"/>
                <w:szCs w:val="16"/>
                <w:lang w:val="es-PE"/>
              </w:rPr>
              <w:t>r</w:t>
            </w:r>
            <w:r w:rsidRPr="00A00087">
              <w:rPr>
                <w:rFonts w:ascii="Arial" w:eastAsia="Arial" w:hAnsi="Arial" w:cs="Arial"/>
                <w:b/>
                <w:bCs/>
                <w:color w:val="FFFFFF"/>
                <w:sz w:val="16"/>
                <w:szCs w:val="16"/>
                <w:lang w:val="es-PE"/>
              </w:rPr>
              <w:t>i</w:t>
            </w:r>
            <w:r w:rsidRPr="00A00087">
              <w:rPr>
                <w:rFonts w:ascii="Arial" w:eastAsia="Arial" w:hAnsi="Arial" w:cs="Arial"/>
                <w:b/>
                <w:bCs/>
                <w:color w:val="FFFFFF"/>
                <w:spacing w:val="-1"/>
                <w:sz w:val="16"/>
                <w:szCs w:val="16"/>
                <w:lang w:val="es-PE"/>
              </w:rPr>
              <w:t>c</w:t>
            </w:r>
            <w:r w:rsidRPr="00A00087">
              <w:rPr>
                <w:rFonts w:ascii="Arial" w:eastAsia="Arial" w:hAnsi="Arial" w:cs="Arial"/>
                <w:b/>
                <w:bCs/>
                <w:color w:val="FFFFFF"/>
                <w:sz w:val="16"/>
                <w:szCs w:val="16"/>
                <w:lang w:val="es-PE"/>
              </w:rPr>
              <w:t>i</w:t>
            </w:r>
            <w:r w:rsidRPr="00A00087">
              <w:rPr>
                <w:rFonts w:ascii="Arial" w:eastAsia="Arial" w:hAnsi="Arial" w:cs="Arial"/>
                <w:b/>
                <w:bCs/>
                <w:color w:val="FFFFFF"/>
                <w:spacing w:val="-3"/>
                <w:sz w:val="16"/>
                <w:szCs w:val="16"/>
                <w:lang w:val="es-PE"/>
              </w:rPr>
              <w:t>ó</w:t>
            </w:r>
            <w:r w:rsidRPr="00A00087">
              <w:rPr>
                <w:rFonts w:ascii="Arial" w:eastAsia="Arial" w:hAnsi="Arial" w:cs="Arial"/>
                <w:b/>
                <w:bCs/>
                <w:color w:val="FFFFFF"/>
                <w:sz w:val="16"/>
                <w:szCs w:val="16"/>
                <w:lang w:val="es-PE"/>
              </w:rPr>
              <w:t>n</w:t>
            </w:r>
            <w:r w:rsidRPr="00A00087">
              <w:rPr>
                <w:rFonts w:ascii="Arial" w:eastAsia="Arial" w:hAnsi="Arial" w:cs="Arial"/>
                <w:b/>
                <w:bCs/>
                <w:color w:val="FFFFFF"/>
                <w:spacing w:val="2"/>
                <w:sz w:val="16"/>
                <w:szCs w:val="16"/>
                <w:lang w:val="es-PE"/>
              </w:rPr>
              <w:t xml:space="preserve"> </w:t>
            </w:r>
            <w:r w:rsidRPr="00A00087">
              <w:rPr>
                <w:rFonts w:ascii="Arial" w:eastAsia="Arial" w:hAnsi="Arial" w:cs="Arial"/>
                <w:b/>
                <w:bCs/>
                <w:color w:val="FFFFFF"/>
                <w:spacing w:val="-3"/>
                <w:sz w:val="16"/>
                <w:szCs w:val="16"/>
                <w:lang w:val="es-PE"/>
              </w:rPr>
              <w:t>G</w:t>
            </w:r>
            <w:r w:rsidRPr="00A00087">
              <w:rPr>
                <w:rFonts w:ascii="Arial" w:eastAsia="Arial" w:hAnsi="Arial" w:cs="Arial"/>
                <w:b/>
                <w:bCs/>
                <w:color w:val="FFFFFF"/>
                <w:spacing w:val="-2"/>
                <w:sz w:val="16"/>
                <w:szCs w:val="16"/>
                <w:lang w:val="es-PE"/>
              </w:rPr>
              <w:t>l</w:t>
            </w:r>
            <w:r w:rsidRPr="00A00087">
              <w:rPr>
                <w:rFonts w:ascii="Arial" w:eastAsia="Arial" w:hAnsi="Arial" w:cs="Arial"/>
                <w:b/>
                <w:bCs/>
                <w:color w:val="FFFFFF"/>
                <w:sz w:val="16"/>
                <w:szCs w:val="16"/>
                <w:lang w:val="es-PE"/>
              </w:rPr>
              <w:t>obal</w:t>
            </w:r>
          </w:p>
        </w:tc>
      </w:tr>
      <w:tr w:rsidR="00507AB7" w:rsidRPr="00A00087" w14:paraId="058F1E8E" w14:textId="77777777" w:rsidTr="00E91269">
        <w:trPr>
          <w:trHeight w:hRule="exact" w:val="310"/>
        </w:trPr>
        <w:tc>
          <w:tcPr>
            <w:tcW w:w="2929" w:type="dxa"/>
            <w:vMerge/>
            <w:tcBorders>
              <w:left w:val="single" w:sz="5" w:space="0" w:color="808080"/>
              <w:right w:val="single" w:sz="5" w:space="0" w:color="808080"/>
            </w:tcBorders>
            <w:shd w:val="clear" w:color="auto" w:fill="376091"/>
          </w:tcPr>
          <w:p w14:paraId="5C828A55" w14:textId="77777777" w:rsidR="00507AB7" w:rsidRPr="00A00087" w:rsidRDefault="00507AB7" w:rsidP="00E91269">
            <w:pPr>
              <w:rPr>
                <w:lang w:val="es-PE"/>
              </w:rPr>
            </w:pPr>
          </w:p>
        </w:tc>
        <w:tc>
          <w:tcPr>
            <w:tcW w:w="1440" w:type="dxa"/>
            <w:gridSpan w:val="2"/>
            <w:tcBorders>
              <w:top w:val="single" w:sz="5" w:space="0" w:color="808080"/>
              <w:left w:val="single" w:sz="5" w:space="0" w:color="808080"/>
              <w:bottom w:val="single" w:sz="5" w:space="0" w:color="808080"/>
              <w:right w:val="single" w:sz="5" w:space="0" w:color="808080"/>
            </w:tcBorders>
            <w:shd w:val="clear" w:color="auto" w:fill="376091"/>
          </w:tcPr>
          <w:p w14:paraId="1701CD2D" w14:textId="77777777" w:rsidR="00507AB7" w:rsidRPr="00A00087" w:rsidRDefault="00507AB7" w:rsidP="00E91269">
            <w:pPr>
              <w:pStyle w:val="TableParagraph"/>
              <w:spacing w:before="51"/>
              <w:ind w:left="359"/>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2014</w:t>
            </w:r>
          </w:p>
        </w:tc>
        <w:tc>
          <w:tcPr>
            <w:tcW w:w="1441" w:type="dxa"/>
            <w:gridSpan w:val="2"/>
            <w:tcBorders>
              <w:top w:val="single" w:sz="5" w:space="0" w:color="808080"/>
              <w:left w:val="single" w:sz="5" w:space="0" w:color="808080"/>
              <w:bottom w:val="single" w:sz="5" w:space="0" w:color="808080"/>
              <w:right w:val="single" w:sz="5" w:space="0" w:color="808080"/>
            </w:tcBorders>
            <w:shd w:val="clear" w:color="auto" w:fill="376091"/>
          </w:tcPr>
          <w:p w14:paraId="3B28F936" w14:textId="77777777" w:rsidR="00507AB7" w:rsidRPr="00A00087" w:rsidRDefault="00507AB7" w:rsidP="00E91269">
            <w:pPr>
              <w:pStyle w:val="TableParagraph"/>
              <w:spacing w:before="51"/>
              <w:ind w:left="359"/>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2015</w:t>
            </w:r>
          </w:p>
        </w:tc>
        <w:tc>
          <w:tcPr>
            <w:tcW w:w="1440" w:type="dxa"/>
            <w:gridSpan w:val="2"/>
            <w:tcBorders>
              <w:top w:val="single" w:sz="5" w:space="0" w:color="808080"/>
              <w:left w:val="single" w:sz="5" w:space="0" w:color="808080"/>
              <w:bottom w:val="single" w:sz="5" w:space="0" w:color="808080"/>
              <w:right w:val="single" w:sz="27" w:space="0" w:color="376091"/>
            </w:tcBorders>
            <w:shd w:val="clear" w:color="auto" w:fill="376091"/>
          </w:tcPr>
          <w:p w14:paraId="2DED597F" w14:textId="77777777" w:rsidR="00507AB7" w:rsidRPr="00A00087" w:rsidRDefault="00507AB7" w:rsidP="00E91269">
            <w:pPr>
              <w:pStyle w:val="TableParagraph"/>
              <w:spacing w:before="51"/>
              <w:ind w:left="359"/>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6</w:t>
            </w:r>
          </w:p>
        </w:tc>
      </w:tr>
      <w:tr w:rsidR="00507AB7" w:rsidRPr="00A00087" w14:paraId="55964871" w14:textId="77777777" w:rsidTr="00E91269">
        <w:trPr>
          <w:trHeight w:hRule="exact" w:val="310"/>
        </w:trPr>
        <w:tc>
          <w:tcPr>
            <w:tcW w:w="2929" w:type="dxa"/>
            <w:vMerge/>
            <w:tcBorders>
              <w:left w:val="single" w:sz="5" w:space="0" w:color="808080"/>
              <w:bottom w:val="single" w:sz="5" w:space="0" w:color="808080"/>
              <w:right w:val="single" w:sz="5" w:space="0" w:color="808080"/>
            </w:tcBorders>
            <w:shd w:val="clear" w:color="auto" w:fill="376091"/>
          </w:tcPr>
          <w:p w14:paraId="5E93D0A7" w14:textId="77777777" w:rsidR="00507AB7" w:rsidRPr="00A00087" w:rsidRDefault="00507AB7" w:rsidP="00E91269"/>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67B870CE" w14:textId="77777777" w:rsidR="00507AB7" w:rsidRPr="00A00087" w:rsidRDefault="00507AB7" w:rsidP="00E91269">
            <w:pPr>
              <w:pStyle w:val="TableParagraph"/>
              <w:spacing w:before="8" w:line="100" w:lineRule="exact"/>
              <w:rPr>
                <w:sz w:val="10"/>
                <w:szCs w:val="10"/>
              </w:rPr>
            </w:pPr>
          </w:p>
          <w:p w14:paraId="29CC7C62" w14:textId="77777777" w:rsidR="00507AB7" w:rsidRPr="00A00087" w:rsidRDefault="00507AB7" w:rsidP="00E91269">
            <w:pPr>
              <w:pStyle w:val="TableParagraph"/>
              <w:ind w:left="1"/>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24CC8482" w14:textId="77777777" w:rsidR="00507AB7" w:rsidRPr="00A00087" w:rsidRDefault="00507AB7" w:rsidP="00E91269">
            <w:pPr>
              <w:pStyle w:val="TableParagraph"/>
              <w:spacing w:before="8" w:line="100" w:lineRule="exact"/>
              <w:rPr>
                <w:sz w:val="10"/>
                <w:szCs w:val="10"/>
              </w:rPr>
            </w:pPr>
          </w:p>
          <w:p w14:paraId="55043EF3" w14:textId="77777777" w:rsidR="00507AB7" w:rsidRPr="00A00087" w:rsidRDefault="00507AB7" w:rsidP="00E91269">
            <w:pPr>
              <w:pStyle w:val="TableParagraph"/>
              <w:ind w:left="262" w:right="263"/>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1EEFD44F" w14:textId="77777777" w:rsidR="00507AB7" w:rsidRPr="00A00087" w:rsidRDefault="00507AB7" w:rsidP="00E91269">
            <w:pPr>
              <w:pStyle w:val="TableParagraph"/>
              <w:spacing w:before="8" w:line="100" w:lineRule="exact"/>
              <w:rPr>
                <w:sz w:val="10"/>
                <w:szCs w:val="10"/>
              </w:rPr>
            </w:pPr>
          </w:p>
          <w:p w14:paraId="71B0A0FB" w14:textId="77777777" w:rsidR="00507AB7" w:rsidRPr="00A00087" w:rsidRDefault="00507AB7" w:rsidP="00E91269">
            <w:pPr>
              <w:pStyle w:val="TableParagraph"/>
              <w:ind w:left="277" w:right="276"/>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1" w:type="dxa"/>
            <w:tcBorders>
              <w:top w:val="single" w:sz="5" w:space="0" w:color="808080"/>
              <w:left w:val="single" w:sz="5" w:space="0" w:color="808080"/>
              <w:bottom w:val="single" w:sz="5" w:space="0" w:color="808080"/>
              <w:right w:val="single" w:sz="5" w:space="0" w:color="808080"/>
            </w:tcBorders>
            <w:shd w:val="clear" w:color="auto" w:fill="376091"/>
          </w:tcPr>
          <w:p w14:paraId="201CA590" w14:textId="77777777" w:rsidR="00507AB7" w:rsidRPr="00A00087" w:rsidRDefault="00507AB7" w:rsidP="00E91269">
            <w:pPr>
              <w:pStyle w:val="TableParagraph"/>
              <w:spacing w:before="8" w:line="100" w:lineRule="exact"/>
              <w:rPr>
                <w:sz w:val="10"/>
                <w:szCs w:val="10"/>
              </w:rPr>
            </w:pPr>
          </w:p>
          <w:p w14:paraId="060839D7" w14:textId="77777777" w:rsidR="00507AB7" w:rsidRPr="00A00087" w:rsidRDefault="00507AB7" w:rsidP="00E91269">
            <w:pPr>
              <w:pStyle w:val="TableParagraph"/>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049FAD3F" w14:textId="77777777" w:rsidR="00507AB7" w:rsidRPr="00A00087" w:rsidRDefault="00507AB7" w:rsidP="00E91269">
            <w:pPr>
              <w:pStyle w:val="TableParagraph"/>
              <w:spacing w:before="8" w:line="100" w:lineRule="exact"/>
              <w:rPr>
                <w:sz w:val="10"/>
                <w:szCs w:val="10"/>
              </w:rPr>
            </w:pPr>
          </w:p>
          <w:p w14:paraId="7CC60FF1" w14:textId="77777777" w:rsidR="00507AB7" w:rsidRPr="00A00087" w:rsidRDefault="00507AB7" w:rsidP="00E91269">
            <w:pPr>
              <w:pStyle w:val="TableParagraph"/>
              <w:ind w:left="277" w:right="276"/>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555E8A62" w14:textId="77777777" w:rsidR="00507AB7" w:rsidRPr="00A00087" w:rsidRDefault="00507AB7" w:rsidP="00E91269">
            <w:pPr>
              <w:pStyle w:val="TableParagraph"/>
              <w:spacing w:before="8" w:line="100" w:lineRule="exact"/>
              <w:rPr>
                <w:sz w:val="10"/>
                <w:szCs w:val="10"/>
              </w:rPr>
            </w:pPr>
          </w:p>
          <w:p w14:paraId="26EFB8EE" w14:textId="77777777" w:rsidR="00507AB7" w:rsidRPr="00A00087" w:rsidRDefault="00507AB7" w:rsidP="00E91269">
            <w:pPr>
              <w:pStyle w:val="TableParagraph"/>
              <w:ind w:left="262" w:right="263"/>
              <w:jc w:val="center"/>
              <w:rPr>
                <w:rFonts w:ascii="Arial" w:eastAsia="Arial" w:hAnsi="Arial" w:cs="Arial"/>
                <w:sz w:val="16"/>
                <w:szCs w:val="16"/>
              </w:rPr>
            </w:pPr>
            <w:r w:rsidRPr="00A00087">
              <w:rPr>
                <w:rFonts w:ascii="Arial" w:eastAsia="Arial" w:hAnsi="Arial" w:cs="Arial"/>
                <w:b/>
                <w:bCs/>
                <w:color w:val="FFFFFF"/>
                <w:sz w:val="16"/>
                <w:szCs w:val="16"/>
              </w:rPr>
              <w:t>%</w:t>
            </w:r>
          </w:p>
        </w:tc>
      </w:tr>
      <w:tr w:rsidR="00507AB7" w:rsidRPr="00A00087" w14:paraId="47379FE2" w14:textId="77777777" w:rsidTr="00E91269">
        <w:trPr>
          <w:trHeight w:hRule="exact" w:val="310"/>
        </w:trPr>
        <w:tc>
          <w:tcPr>
            <w:tcW w:w="2929" w:type="dxa"/>
            <w:tcBorders>
              <w:top w:val="single" w:sz="5" w:space="0" w:color="808080"/>
              <w:left w:val="single" w:sz="5" w:space="0" w:color="808080"/>
              <w:bottom w:val="single" w:sz="5" w:space="0" w:color="808080"/>
              <w:right w:val="single" w:sz="5" w:space="0" w:color="808080"/>
            </w:tcBorders>
          </w:tcPr>
          <w:p w14:paraId="016609EC"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CO</w:t>
            </w:r>
            <w:r w:rsidRPr="00A00087">
              <w:rPr>
                <w:rFonts w:ascii="Calibri" w:eastAsia="Calibri" w:hAnsi="Calibri" w:cs="Calibri"/>
                <w:spacing w:val="-1"/>
                <w:sz w:val="20"/>
                <w:szCs w:val="20"/>
              </w:rPr>
              <w:t>R</w:t>
            </w:r>
            <w:r w:rsidRPr="00A00087">
              <w:rPr>
                <w:rFonts w:ascii="Calibri" w:eastAsia="Calibri" w:hAnsi="Calibri" w:cs="Calibri"/>
                <w:sz w:val="20"/>
                <w:szCs w:val="20"/>
              </w:rPr>
              <w:t>ONEL</w:t>
            </w:r>
            <w:r w:rsidRPr="00A00087">
              <w:rPr>
                <w:rFonts w:ascii="Calibri" w:eastAsia="Calibri" w:hAnsi="Calibri" w:cs="Calibri"/>
                <w:spacing w:val="-16"/>
                <w:sz w:val="20"/>
                <w:szCs w:val="20"/>
              </w:rPr>
              <w:t xml:space="preserve"> </w:t>
            </w:r>
            <w:r w:rsidRPr="00A00087">
              <w:rPr>
                <w:rFonts w:ascii="Calibri" w:eastAsia="Calibri" w:hAnsi="Calibri" w:cs="Calibri"/>
                <w:sz w:val="20"/>
                <w:szCs w:val="20"/>
              </w:rPr>
              <w:t>PO</w:t>
            </w:r>
            <w:r w:rsidRPr="00A00087">
              <w:rPr>
                <w:rFonts w:ascii="Calibri" w:eastAsia="Calibri" w:hAnsi="Calibri" w:cs="Calibri"/>
                <w:spacing w:val="2"/>
                <w:sz w:val="20"/>
                <w:szCs w:val="20"/>
              </w:rPr>
              <w:t>R</w:t>
            </w:r>
            <w:r w:rsidRPr="00A00087">
              <w:rPr>
                <w:rFonts w:ascii="Calibri" w:eastAsia="Calibri" w:hAnsi="Calibri" w:cs="Calibri"/>
                <w:spacing w:val="-2"/>
                <w:sz w:val="20"/>
                <w:szCs w:val="20"/>
              </w:rPr>
              <w:t>T</w:t>
            </w:r>
            <w:r w:rsidRPr="00A00087">
              <w:rPr>
                <w:rFonts w:ascii="Calibri" w:eastAsia="Calibri" w:hAnsi="Calibri" w:cs="Calibri"/>
                <w:sz w:val="20"/>
                <w:szCs w:val="20"/>
              </w:rPr>
              <w:t>ILLO</w:t>
            </w:r>
          </w:p>
        </w:tc>
        <w:tc>
          <w:tcPr>
            <w:tcW w:w="720" w:type="dxa"/>
            <w:tcBorders>
              <w:top w:val="single" w:sz="5" w:space="0" w:color="808080"/>
              <w:left w:val="single" w:sz="5" w:space="0" w:color="808080"/>
              <w:bottom w:val="single" w:sz="5" w:space="0" w:color="808080"/>
              <w:right w:val="single" w:sz="5" w:space="0" w:color="808080"/>
            </w:tcBorders>
          </w:tcPr>
          <w:p w14:paraId="4297414E" w14:textId="77777777" w:rsidR="00507AB7" w:rsidRPr="00A00087" w:rsidRDefault="00507AB7" w:rsidP="00E91269">
            <w:pPr>
              <w:pStyle w:val="TableParagraph"/>
              <w:spacing w:before="32"/>
              <w:ind w:left="131"/>
              <w:rPr>
                <w:rFonts w:ascii="Arial" w:eastAsia="Arial" w:hAnsi="Arial" w:cs="Arial"/>
                <w:sz w:val="20"/>
                <w:szCs w:val="20"/>
              </w:rPr>
            </w:pPr>
            <w:r w:rsidRPr="00A00087">
              <w:rPr>
                <w:rFonts w:ascii="Arial" w:eastAsia="Arial" w:hAnsi="Arial" w:cs="Arial"/>
                <w:spacing w:val="-1"/>
                <w:sz w:val="20"/>
                <w:szCs w:val="20"/>
              </w:rPr>
              <w:t>1095</w:t>
            </w:r>
          </w:p>
        </w:tc>
        <w:tc>
          <w:tcPr>
            <w:tcW w:w="720" w:type="dxa"/>
            <w:tcBorders>
              <w:top w:val="single" w:sz="5" w:space="0" w:color="808080"/>
              <w:left w:val="single" w:sz="5" w:space="0" w:color="808080"/>
              <w:bottom w:val="single" w:sz="5" w:space="0" w:color="808080"/>
              <w:right w:val="single" w:sz="5" w:space="0" w:color="808080"/>
            </w:tcBorders>
          </w:tcPr>
          <w:p w14:paraId="3FB12B5F"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6.3</w:t>
            </w:r>
          </w:p>
        </w:tc>
        <w:tc>
          <w:tcPr>
            <w:tcW w:w="720" w:type="dxa"/>
            <w:tcBorders>
              <w:top w:val="single" w:sz="5" w:space="0" w:color="808080"/>
              <w:left w:val="single" w:sz="5" w:space="0" w:color="808080"/>
              <w:bottom w:val="single" w:sz="5" w:space="0" w:color="808080"/>
              <w:right w:val="single" w:sz="5" w:space="0" w:color="808080"/>
            </w:tcBorders>
          </w:tcPr>
          <w:p w14:paraId="0AD9BF3F" w14:textId="77777777" w:rsidR="00507AB7" w:rsidRPr="00A00087" w:rsidRDefault="00507AB7" w:rsidP="00E91269">
            <w:pPr>
              <w:pStyle w:val="TableParagraph"/>
              <w:spacing w:before="32"/>
              <w:ind w:left="131"/>
              <w:rPr>
                <w:rFonts w:ascii="Arial" w:eastAsia="Arial" w:hAnsi="Arial" w:cs="Arial"/>
                <w:sz w:val="20"/>
                <w:szCs w:val="20"/>
              </w:rPr>
            </w:pPr>
            <w:r w:rsidRPr="00A00087">
              <w:rPr>
                <w:rFonts w:ascii="Arial" w:eastAsia="Arial" w:hAnsi="Arial" w:cs="Arial"/>
                <w:spacing w:val="-1"/>
                <w:sz w:val="20"/>
                <w:szCs w:val="20"/>
              </w:rPr>
              <w:t>1446</w:t>
            </w:r>
          </w:p>
        </w:tc>
        <w:tc>
          <w:tcPr>
            <w:tcW w:w="721" w:type="dxa"/>
            <w:tcBorders>
              <w:top w:val="single" w:sz="5" w:space="0" w:color="808080"/>
              <w:left w:val="single" w:sz="5" w:space="0" w:color="808080"/>
              <w:bottom w:val="single" w:sz="5" w:space="0" w:color="808080"/>
              <w:right w:val="single" w:sz="5" w:space="0" w:color="808080"/>
            </w:tcBorders>
          </w:tcPr>
          <w:p w14:paraId="5E8A7E4B"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7.5</w:t>
            </w:r>
          </w:p>
        </w:tc>
        <w:tc>
          <w:tcPr>
            <w:tcW w:w="720" w:type="dxa"/>
            <w:tcBorders>
              <w:top w:val="single" w:sz="5" w:space="0" w:color="808080"/>
              <w:left w:val="single" w:sz="5" w:space="0" w:color="808080"/>
              <w:bottom w:val="single" w:sz="5" w:space="0" w:color="808080"/>
              <w:right w:val="single" w:sz="5" w:space="0" w:color="808080"/>
            </w:tcBorders>
          </w:tcPr>
          <w:p w14:paraId="021BFC1C" w14:textId="77777777" w:rsidR="00507AB7" w:rsidRPr="00A00087" w:rsidRDefault="00507AB7" w:rsidP="00E91269">
            <w:pPr>
              <w:pStyle w:val="TableParagraph"/>
              <w:spacing w:before="32"/>
              <w:ind w:left="131"/>
              <w:rPr>
                <w:rFonts w:ascii="Arial" w:eastAsia="Arial" w:hAnsi="Arial" w:cs="Arial"/>
                <w:sz w:val="20"/>
                <w:szCs w:val="20"/>
              </w:rPr>
            </w:pPr>
            <w:r w:rsidRPr="00A00087">
              <w:rPr>
                <w:rFonts w:ascii="Arial" w:eastAsia="Arial" w:hAnsi="Arial" w:cs="Arial"/>
                <w:spacing w:val="-1"/>
                <w:sz w:val="20"/>
                <w:szCs w:val="20"/>
              </w:rPr>
              <w:t>1168</w:t>
            </w:r>
          </w:p>
        </w:tc>
        <w:tc>
          <w:tcPr>
            <w:tcW w:w="720" w:type="dxa"/>
            <w:tcBorders>
              <w:top w:val="single" w:sz="5" w:space="0" w:color="808080"/>
              <w:left w:val="single" w:sz="5" w:space="0" w:color="808080"/>
              <w:bottom w:val="single" w:sz="5" w:space="0" w:color="808080"/>
              <w:right w:val="single" w:sz="5" w:space="0" w:color="808080"/>
            </w:tcBorders>
          </w:tcPr>
          <w:p w14:paraId="06A37120"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6.6</w:t>
            </w:r>
          </w:p>
        </w:tc>
      </w:tr>
      <w:tr w:rsidR="00507AB7" w:rsidRPr="00A00087" w14:paraId="1B8FD704" w14:textId="77777777" w:rsidTr="00E91269">
        <w:trPr>
          <w:trHeight w:hRule="exact" w:val="310"/>
        </w:trPr>
        <w:tc>
          <w:tcPr>
            <w:tcW w:w="2929" w:type="dxa"/>
            <w:tcBorders>
              <w:top w:val="single" w:sz="5" w:space="0" w:color="808080"/>
              <w:left w:val="single" w:sz="5" w:space="0" w:color="808080"/>
              <w:bottom w:val="single" w:sz="5" w:space="0" w:color="808080"/>
              <w:right w:val="single" w:sz="5" w:space="0" w:color="808080"/>
            </w:tcBorders>
          </w:tcPr>
          <w:p w14:paraId="3BFD87F8"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FEDERICO</w:t>
            </w:r>
            <w:r w:rsidRPr="00A00087">
              <w:rPr>
                <w:rFonts w:ascii="Calibri" w:eastAsia="Calibri" w:hAnsi="Calibri" w:cs="Calibri"/>
                <w:spacing w:val="-15"/>
                <w:sz w:val="20"/>
                <w:szCs w:val="20"/>
              </w:rPr>
              <w:t xml:space="preserve"> </w:t>
            </w:r>
            <w:r w:rsidRPr="00A00087">
              <w:rPr>
                <w:rFonts w:ascii="Calibri" w:eastAsia="Calibri" w:hAnsi="Calibri" w:cs="Calibri"/>
                <w:sz w:val="20"/>
                <w:szCs w:val="20"/>
              </w:rPr>
              <w:t>B</w:t>
            </w:r>
            <w:r w:rsidRPr="00A00087">
              <w:rPr>
                <w:rFonts w:ascii="Calibri" w:eastAsia="Calibri" w:hAnsi="Calibri" w:cs="Calibri"/>
                <w:spacing w:val="1"/>
                <w:sz w:val="20"/>
                <w:szCs w:val="20"/>
              </w:rPr>
              <w:t>A</w:t>
            </w:r>
            <w:r w:rsidRPr="00A00087">
              <w:rPr>
                <w:rFonts w:ascii="Calibri" w:eastAsia="Calibri" w:hAnsi="Calibri" w:cs="Calibri"/>
                <w:sz w:val="20"/>
                <w:szCs w:val="20"/>
              </w:rPr>
              <w:t>SAD</w:t>
            </w:r>
            <w:r w:rsidRPr="00A00087">
              <w:rPr>
                <w:rFonts w:ascii="Calibri" w:eastAsia="Calibri" w:hAnsi="Calibri" w:cs="Calibri"/>
                <w:spacing w:val="-1"/>
                <w:sz w:val="20"/>
                <w:szCs w:val="20"/>
              </w:rPr>
              <w:t>R</w:t>
            </w:r>
            <w:r w:rsidRPr="00A00087">
              <w:rPr>
                <w:rFonts w:ascii="Calibri" w:eastAsia="Calibri" w:hAnsi="Calibri" w:cs="Calibri"/>
                <w:sz w:val="20"/>
                <w:szCs w:val="20"/>
              </w:rPr>
              <w:t>E</w:t>
            </w:r>
          </w:p>
        </w:tc>
        <w:tc>
          <w:tcPr>
            <w:tcW w:w="720" w:type="dxa"/>
            <w:tcBorders>
              <w:top w:val="single" w:sz="5" w:space="0" w:color="808080"/>
              <w:left w:val="single" w:sz="5" w:space="0" w:color="808080"/>
              <w:bottom w:val="single" w:sz="5" w:space="0" w:color="808080"/>
              <w:right w:val="single" w:sz="5" w:space="0" w:color="808080"/>
            </w:tcBorders>
          </w:tcPr>
          <w:p w14:paraId="08560EB6"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763</w:t>
            </w:r>
          </w:p>
        </w:tc>
        <w:tc>
          <w:tcPr>
            <w:tcW w:w="720" w:type="dxa"/>
            <w:tcBorders>
              <w:top w:val="single" w:sz="5" w:space="0" w:color="808080"/>
              <w:left w:val="single" w:sz="5" w:space="0" w:color="808080"/>
              <w:bottom w:val="single" w:sz="5" w:space="0" w:color="808080"/>
              <w:right w:val="single" w:sz="5" w:space="0" w:color="808080"/>
            </w:tcBorders>
          </w:tcPr>
          <w:p w14:paraId="687F18E2"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6.2</w:t>
            </w:r>
          </w:p>
        </w:tc>
        <w:tc>
          <w:tcPr>
            <w:tcW w:w="720" w:type="dxa"/>
            <w:tcBorders>
              <w:top w:val="single" w:sz="5" w:space="0" w:color="808080"/>
              <w:left w:val="single" w:sz="5" w:space="0" w:color="808080"/>
              <w:bottom w:val="single" w:sz="5" w:space="0" w:color="808080"/>
              <w:right w:val="single" w:sz="5" w:space="0" w:color="808080"/>
            </w:tcBorders>
          </w:tcPr>
          <w:p w14:paraId="6EEA7BDA"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971</w:t>
            </w:r>
          </w:p>
        </w:tc>
        <w:tc>
          <w:tcPr>
            <w:tcW w:w="721" w:type="dxa"/>
            <w:tcBorders>
              <w:top w:val="single" w:sz="5" w:space="0" w:color="808080"/>
              <w:left w:val="single" w:sz="5" w:space="0" w:color="808080"/>
              <w:bottom w:val="single" w:sz="5" w:space="0" w:color="808080"/>
              <w:right w:val="single" w:sz="5" w:space="0" w:color="808080"/>
            </w:tcBorders>
          </w:tcPr>
          <w:p w14:paraId="349E4DA9"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6.4</w:t>
            </w:r>
          </w:p>
        </w:tc>
        <w:tc>
          <w:tcPr>
            <w:tcW w:w="720" w:type="dxa"/>
            <w:tcBorders>
              <w:top w:val="single" w:sz="5" w:space="0" w:color="808080"/>
              <w:left w:val="single" w:sz="5" w:space="0" w:color="808080"/>
              <w:bottom w:val="single" w:sz="5" w:space="0" w:color="808080"/>
              <w:right w:val="single" w:sz="5" w:space="0" w:color="808080"/>
            </w:tcBorders>
          </w:tcPr>
          <w:p w14:paraId="381622CA"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764</w:t>
            </w:r>
          </w:p>
        </w:tc>
        <w:tc>
          <w:tcPr>
            <w:tcW w:w="720" w:type="dxa"/>
            <w:tcBorders>
              <w:top w:val="single" w:sz="5" w:space="0" w:color="808080"/>
              <w:left w:val="single" w:sz="5" w:space="0" w:color="808080"/>
              <w:bottom w:val="single" w:sz="5" w:space="0" w:color="808080"/>
              <w:right w:val="single" w:sz="5" w:space="0" w:color="808080"/>
            </w:tcBorders>
          </w:tcPr>
          <w:p w14:paraId="4441636B"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4.9</w:t>
            </w:r>
          </w:p>
        </w:tc>
      </w:tr>
      <w:tr w:rsidR="00507AB7" w:rsidRPr="00A00087" w14:paraId="38D5F1D0" w14:textId="77777777" w:rsidTr="00E91269">
        <w:trPr>
          <w:trHeight w:hRule="exact" w:val="310"/>
        </w:trPr>
        <w:tc>
          <w:tcPr>
            <w:tcW w:w="2929" w:type="dxa"/>
            <w:tcBorders>
              <w:top w:val="single" w:sz="5" w:space="0" w:color="808080"/>
              <w:left w:val="single" w:sz="5" w:space="0" w:color="808080"/>
              <w:bottom w:val="single" w:sz="5" w:space="0" w:color="808080"/>
              <w:right w:val="single" w:sz="5" w:space="0" w:color="808080"/>
            </w:tcBorders>
          </w:tcPr>
          <w:p w14:paraId="78387171"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2"/>
                <w:sz w:val="20"/>
                <w:szCs w:val="20"/>
              </w:rPr>
              <w:t>T</w:t>
            </w:r>
            <w:r w:rsidRPr="00A00087">
              <w:rPr>
                <w:rFonts w:ascii="Calibri" w:eastAsia="Calibri" w:hAnsi="Calibri" w:cs="Calibri"/>
                <w:sz w:val="20"/>
                <w:szCs w:val="20"/>
              </w:rPr>
              <w:t>AL</w:t>
            </w:r>
            <w:r w:rsidRPr="00A00087">
              <w:rPr>
                <w:rFonts w:ascii="Calibri" w:eastAsia="Calibri" w:hAnsi="Calibri" w:cs="Calibri"/>
                <w:spacing w:val="2"/>
                <w:sz w:val="20"/>
                <w:szCs w:val="20"/>
              </w:rPr>
              <w:t>A</w:t>
            </w:r>
            <w:r w:rsidRPr="00A00087">
              <w:rPr>
                <w:rFonts w:ascii="Calibri" w:eastAsia="Calibri" w:hAnsi="Calibri" w:cs="Calibri"/>
                <w:spacing w:val="-2"/>
                <w:sz w:val="20"/>
                <w:szCs w:val="20"/>
              </w:rPr>
              <w:t>Y</w:t>
            </w:r>
            <w:r w:rsidRPr="00A00087">
              <w:rPr>
                <w:rFonts w:ascii="Calibri" w:eastAsia="Calibri" w:hAnsi="Calibri" w:cs="Calibri"/>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2864F6B6"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506</w:t>
            </w:r>
          </w:p>
        </w:tc>
        <w:tc>
          <w:tcPr>
            <w:tcW w:w="720" w:type="dxa"/>
            <w:tcBorders>
              <w:top w:val="single" w:sz="5" w:space="0" w:color="808080"/>
              <w:left w:val="single" w:sz="5" w:space="0" w:color="808080"/>
              <w:bottom w:val="single" w:sz="5" w:space="0" w:color="808080"/>
              <w:right w:val="single" w:sz="5" w:space="0" w:color="808080"/>
            </w:tcBorders>
          </w:tcPr>
          <w:p w14:paraId="445964EE" w14:textId="77777777" w:rsidR="00507AB7" w:rsidRPr="00A00087" w:rsidRDefault="00507AB7" w:rsidP="00E91269">
            <w:pPr>
              <w:pStyle w:val="TableParagraph"/>
              <w:spacing w:before="32"/>
              <w:ind w:left="159"/>
              <w:rPr>
                <w:rFonts w:ascii="Arial" w:eastAsia="Arial" w:hAnsi="Arial" w:cs="Arial"/>
                <w:sz w:val="20"/>
                <w:szCs w:val="20"/>
              </w:rPr>
            </w:pPr>
            <w:r w:rsidRPr="00A00087">
              <w:rPr>
                <w:rFonts w:ascii="Arial" w:eastAsia="Arial" w:hAnsi="Arial" w:cs="Arial"/>
                <w:spacing w:val="-1"/>
                <w:sz w:val="20"/>
                <w:szCs w:val="20"/>
              </w:rPr>
              <w:t>10.7</w:t>
            </w:r>
          </w:p>
        </w:tc>
        <w:tc>
          <w:tcPr>
            <w:tcW w:w="720" w:type="dxa"/>
            <w:tcBorders>
              <w:top w:val="single" w:sz="5" w:space="0" w:color="808080"/>
              <w:left w:val="single" w:sz="5" w:space="0" w:color="808080"/>
              <w:bottom w:val="single" w:sz="5" w:space="0" w:color="808080"/>
              <w:right w:val="single" w:sz="5" w:space="0" w:color="808080"/>
            </w:tcBorders>
          </w:tcPr>
          <w:p w14:paraId="3481DCDF"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799</w:t>
            </w:r>
          </w:p>
        </w:tc>
        <w:tc>
          <w:tcPr>
            <w:tcW w:w="721" w:type="dxa"/>
            <w:tcBorders>
              <w:top w:val="single" w:sz="5" w:space="0" w:color="808080"/>
              <w:left w:val="single" w:sz="5" w:space="0" w:color="808080"/>
              <w:bottom w:val="single" w:sz="5" w:space="0" w:color="808080"/>
              <w:right w:val="single" w:sz="5" w:space="0" w:color="808080"/>
            </w:tcBorders>
          </w:tcPr>
          <w:p w14:paraId="75032BC1" w14:textId="77777777" w:rsidR="00507AB7" w:rsidRPr="00A00087" w:rsidRDefault="00507AB7" w:rsidP="00E91269">
            <w:pPr>
              <w:pStyle w:val="TableParagraph"/>
              <w:spacing w:before="32"/>
              <w:ind w:left="160"/>
              <w:rPr>
                <w:rFonts w:ascii="Arial" w:eastAsia="Arial" w:hAnsi="Arial" w:cs="Arial"/>
                <w:sz w:val="20"/>
                <w:szCs w:val="20"/>
              </w:rPr>
            </w:pPr>
            <w:r w:rsidRPr="00A00087">
              <w:rPr>
                <w:rFonts w:ascii="Arial" w:eastAsia="Arial" w:hAnsi="Arial" w:cs="Arial"/>
                <w:spacing w:val="-1"/>
                <w:sz w:val="20"/>
                <w:szCs w:val="20"/>
              </w:rPr>
              <w:t>12.1</w:t>
            </w:r>
          </w:p>
        </w:tc>
        <w:tc>
          <w:tcPr>
            <w:tcW w:w="720" w:type="dxa"/>
            <w:tcBorders>
              <w:top w:val="single" w:sz="5" w:space="0" w:color="808080"/>
              <w:left w:val="single" w:sz="5" w:space="0" w:color="808080"/>
              <w:bottom w:val="single" w:sz="5" w:space="0" w:color="808080"/>
              <w:right w:val="single" w:sz="5" w:space="0" w:color="808080"/>
            </w:tcBorders>
          </w:tcPr>
          <w:p w14:paraId="15B275AA"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752</w:t>
            </w:r>
          </w:p>
        </w:tc>
        <w:tc>
          <w:tcPr>
            <w:tcW w:w="720" w:type="dxa"/>
            <w:tcBorders>
              <w:top w:val="single" w:sz="5" w:space="0" w:color="808080"/>
              <w:left w:val="single" w:sz="5" w:space="0" w:color="808080"/>
              <w:bottom w:val="single" w:sz="5" w:space="0" w:color="808080"/>
              <w:right w:val="single" w:sz="5" w:space="0" w:color="808080"/>
            </w:tcBorders>
          </w:tcPr>
          <w:p w14:paraId="7A58B99F" w14:textId="77777777" w:rsidR="00507AB7" w:rsidRPr="00A00087" w:rsidRDefault="00507AB7" w:rsidP="00E91269">
            <w:pPr>
              <w:pStyle w:val="TableParagraph"/>
              <w:spacing w:before="32"/>
              <w:ind w:left="159"/>
              <w:rPr>
                <w:rFonts w:ascii="Arial" w:eastAsia="Arial" w:hAnsi="Arial" w:cs="Arial"/>
                <w:sz w:val="20"/>
                <w:szCs w:val="20"/>
              </w:rPr>
            </w:pPr>
            <w:r w:rsidRPr="00A00087">
              <w:rPr>
                <w:rFonts w:ascii="Arial" w:eastAsia="Arial" w:hAnsi="Arial" w:cs="Arial"/>
                <w:spacing w:val="-1"/>
                <w:sz w:val="20"/>
                <w:szCs w:val="20"/>
              </w:rPr>
              <w:t>10.3</w:t>
            </w:r>
          </w:p>
        </w:tc>
      </w:tr>
      <w:tr w:rsidR="00507AB7" w:rsidRPr="00A00087" w14:paraId="18AD76B1" w14:textId="77777777" w:rsidTr="00E91269">
        <w:trPr>
          <w:trHeight w:hRule="exact" w:val="312"/>
        </w:trPr>
        <w:tc>
          <w:tcPr>
            <w:tcW w:w="2929" w:type="dxa"/>
            <w:tcBorders>
              <w:top w:val="single" w:sz="5" w:space="0" w:color="808080"/>
              <w:left w:val="single" w:sz="5" w:space="0" w:color="808080"/>
              <w:bottom w:val="single" w:sz="5" w:space="0" w:color="808080"/>
              <w:right w:val="single" w:sz="5" w:space="0" w:color="808080"/>
            </w:tcBorders>
          </w:tcPr>
          <w:p w14:paraId="02AA8585" w14:textId="77777777" w:rsidR="00507AB7" w:rsidRPr="00A00087" w:rsidRDefault="00507AB7" w:rsidP="00E91269">
            <w:pPr>
              <w:pStyle w:val="TableParagraph"/>
              <w:spacing w:before="27"/>
              <w:ind w:left="63"/>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1"/>
                <w:sz w:val="20"/>
                <w:szCs w:val="20"/>
              </w:rPr>
              <w:t>GU</w:t>
            </w:r>
            <w:r w:rsidRPr="00A00087">
              <w:rPr>
                <w:rFonts w:ascii="Calibri" w:eastAsia="Calibri" w:hAnsi="Calibri" w:cs="Calibri"/>
                <w:spacing w:val="2"/>
                <w:sz w:val="20"/>
                <w:szCs w:val="20"/>
              </w:rPr>
              <w:t>A</w:t>
            </w:r>
            <w:r w:rsidRPr="00A00087">
              <w:rPr>
                <w:rFonts w:ascii="Calibri" w:eastAsia="Calibri" w:hAnsi="Calibri" w:cs="Calibri"/>
                <w:spacing w:val="1"/>
                <w:sz w:val="20"/>
                <w:szCs w:val="20"/>
              </w:rPr>
              <w:t>Y</w:t>
            </w:r>
            <w:r w:rsidRPr="00A00087">
              <w:rPr>
                <w:rFonts w:ascii="Calibri" w:eastAsia="Calibri" w:hAnsi="Calibri" w:cs="Calibri"/>
                <w:spacing w:val="-2"/>
                <w:sz w:val="20"/>
                <w:szCs w:val="20"/>
              </w:rPr>
              <w:t>T</w:t>
            </w:r>
            <w:r w:rsidRPr="00A00087">
              <w:rPr>
                <w:rFonts w:ascii="Calibri" w:eastAsia="Calibri" w:hAnsi="Calibri" w:cs="Calibri"/>
                <w:sz w:val="20"/>
                <w:szCs w:val="20"/>
              </w:rPr>
              <w:t>IA</w:t>
            </w:r>
          </w:p>
        </w:tc>
        <w:tc>
          <w:tcPr>
            <w:tcW w:w="720" w:type="dxa"/>
            <w:tcBorders>
              <w:top w:val="single" w:sz="5" w:space="0" w:color="808080"/>
              <w:left w:val="single" w:sz="5" w:space="0" w:color="808080"/>
              <w:bottom w:val="single" w:sz="5" w:space="0" w:color="808080"/>
              <w:right w:val="single" w:sz="5" w:space="0" w:color="808080"/>
            </w:tcBorders>
          </w:tcPr>
          <w:p w14:paraId="62D0E155"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174</w:t>
            </w:r>
          </w:p>
        </w:tc>
        <w:tc>
          <w:tcPr>
            <w:tcW w:w="720" w:type="dxa"/>
            <w:tcBorders>
              <w:top w:val="single" w:sz="5" w:space="0" w:color="808080"/>
              <w:left w:val="single" w:sz="5" w:space="0" w:color="808080"/>
              <w:bottom w:val="single" w:sz="5" w:space="0" w:color="808080"/>
              <w:right w:val="single" w:sz="5" w:space="0" w:color="808080"/>
            </w:tcBorders>
          </w:tcPr>
          <w:p w14:paraId="0261658F"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4.4</w:t>
            </w:r>
          </w:p>
        </w:tc>
        <w:tc>
          <w:tcPr>
            <w:tcW w:w="720" w:type="dxa"/>
            <w:tcBorders>
              <w:top w:val="single" w:sz="5" w:space="0" w:color="808080"/>
              <w:left w:val="single" w:sz="5" w:space="0" w:color="808080"/>
              <w:bottom w:val="single" w:sz="5" w:space="0" w:color="808080"/>
              <w:right w:val="single" w:sz="5" w:space="0" w:color="808080"/>
            </w:tcBorders>
          </w:tcPr>
          <w:p w14:paraId="6D81C3BD"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234</w:t>
            </w:r>
          </w:p>
        </w:tc>
        <w:tc>
          <w:tcPr>
            <w:tcW w:w="721" w:type="dxa"/>
            <w:tcBorders>
              <w:top w:val="single" w:sz="5" w:space="0" w:color="808080"/>
              <w:left w:val="single" w:sz="5" w:space="0" w:color="808080"/>
              <w:bottom w:val="single" w:sz="5" w:space="0" w:color="808080"/>
              <w:right w:val="single" w:sz="5" w:space="0" w:color="808080"/>
            </w:tcBorders>
          </w:tcPr>
          <w:p w14:paraId="263F0A9F"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6.0</w:t>
            </w:r>
          </w:p>
        </w:tc>
        <w:tc>
          <w:tcPr>
            <w:tcW w:w="720" w:type="dxa"/>
            <w:tcBorders>
              <w:top w:val="single" w:sz="5" w:space="0" w:color="808080"/>
              <w:left w:val="single" w:sz="5" w:space="0" w:color="808080"/>
              <w:bottom w:val="single" w:sz="5" w:space="0" w:color="808080"/>
              <w:right w:val="single" w:sz="5" w:space="0" w:color="808080"/>
            </w:tcBorders>
          </w:tcPr>
          <w:p w14:paraId="5B8741F6" w14:textId="77777777" w:rsidR="00507AB7" w:rsidRPr="00A00087" w:rsidRDefault="00507AB7" w:rsidP="00E91269">
            <w:pPr>
              <w:pStyle w:val="TableParagraph"/>
              <w:spacing w:before="32"/>
              <w:ind w:left="186"/>
              <w:rPr>
                <w:rFonts w:ascii="Arial" w:eastAsia="Arial" w:hAnsi="Arial" w:cs="Arial"/>
                <w:sz w:val="20"/>
                <w:szCs w:val="20"/>
              </w:rPr>
            </w:pPr>
            <w:r w:rsidRPr="00A00087">
              <w:rPr>
                <w:rFonts w:ascii="Arial" w:eastAsia="Arial" w:hAnsi="Arial" w:cs="Arial"/>
                <w:spacing w:val="-1"/>
                <w:sz w:val="20"/>
                <w:szCs w:val="20"/>
              </w:rPr>
              <w:t>176</w:t>
            </w:r>
          </w:p>
        </w:tc>
        <w:tc>
          <w:tcPr>
            <w:tcW w:w="720" w:type="dxa"/>
            <w:tcBorders>
              <w:top w:val="single" w:sz="5" w:space="0" w:color="808080"/>
              <w:left w:val="single" w:sz="5" w:space="0" w:color="808080"/>
              <w:bottom w:val="single" w:sz="5" w:space="0" w:color="808080"/>
              <w:right w:val="single" w:sz="5" w:space="0" w:color="808080"/>
            </w:tcBorders>
          </w:tcPr>
          <w:p w14:paraId="6EFA7027" w14:textId="77777777" w:rsidR="00507AB7" w:rsidRPr="00A00087" w:rsidRDefault="00507AB7" w:rsidP="00E91269">
            <w:pPr>
              <w:pStyle w:val="TableParagraph"/>
              <w:spacing w:before="32"/>
              <w:ind w:left="215"/>
              <w:rPr>
                <w:rFonts w:ascii="Arial" w:eastAsia="Arial" w:hAnsi="Arial" w:cs="Arial"/>
                <w:sz w:val="20"/>
                <w:szCs w:val="20"/>
              </w:rPr>
            </w:pPr>
            <w:r w:rsidRPr="00A00087">
              <w:rPr>
                <w:rFonts w:ascii="Arial" w:eastAsia="Arial" w:hAnsi="Arial" w:cs="Arial"/>
                <w:spacing w:val="-1"/>
                <w:sz w:val="20"/>
                <w:szCs w:val="20"/>
              </w:rPr>
              <w:t>4.5</w:t>
            </w:r>
          </w:p>
        </w:tc>
      </w:tr>
      <w:tr w:rsidR="00507AB7" w:rsidRPr="00A00087" w14:paraId="1DB084E2" w14:textId="77777777" w:rsidTr="00E91269">
        <w:trPr>
          <w:trHeight w:hRule="exact" w:val="310"/>
        </w:trPr>
        <w:tc>
          <w:tcPr>
            <w:tcW w:w="2929" w:type="dxa"/>
            <w:tcBorders>
              <w:top w:val="single" w:sz="5" w:space="0" w:color="808080"/>
              <w:left w:val="single" w:sz="5" w:space="0" w:color="808080"/>
              <w:bottom w:val="single" w:sz="5" w:space="0" w:color="808080"/>
              <w:right w:val="single" w:sz="5" w:space="0" w:color="808080"/>
            </w:tcBorders>
          </w:tcPr>
          <w:p w14:paraId="51AF14C7" w14:textId="77777777" w:rsidR="00507AB7" w:rsidRPr="00A00087" w:rsidRDefault="00507AB7" w:rsidP="00E91269">
            <w:pPr>
              <w:pStyle w:val="TableParagraph"/>
              <w:spacing w:before="24"/>
              <w:ind w:left="63"/>
              <w:rPr>
                <w:rFonts w:ascii="Calibri" w:eastAsia="Calibri" w:hAnsi="Calibri" w:cs="Calibri"/>
                <w:sz w:val="20"/>
                <w:szCs w:val="20"/>
              </w:rPr>
            </w:pPr>
            <w:r w:rsidRPr="00A00087">
              <w:rPr>
                <w:rFonts w:ascii="Calibri" w:eastAsia="Calibri" w:hAnsi="Calibri" w:cs="Calibri"/>
                <w:sz w:val="20"/>
                <w:szCs w:val="20"/>
              </w:rPr>
              <w:t>HOSPI</w:t>
            </w:r>
            <w:r w:rsidRPr="00A00087">
              <w:rPr>
                <w:rFonts w:ascii="Calibri" w:eastAsia="Calibri" w:hAnsi="Calibri" w:cs="Calibri"/>
                <w:spacing w:val="-1"/>
                <w:sz w:val="20"/>
                <w:szCs w:val="20"/>
              </w:rPr>
              <w:t>T</w:t>
            </w:r>
            <w:r w:rsidRPr="00A00087">
              <w:rPr>
                <w:rFonts w:ascii="Calibri" w:eastAsia="Calibri" w:hAnsi="Calibri" w:cs="Calibri"/>
                <w:sz w:val="20"/>
                <w:szCs w:val="20"/>
              </w:rPr>
              <w:t>AL</w:t>
            </w:r>
            <w:r w:rsidRPr="00A00087">
              <w:rPr>
                <w:rFonts w:ascii="Calibri" w:eastAsia="Calibri" w:hAnsi="Calibri" w:cs="Calibri"/>
                <w:spacing w:val="1"/>
                <w:sz w:val="20"/>
                <w:szCs w:val="20"/>
              </w:rPr>
              <w:t>E</w:t>
            </w:r>
            <w:r w:rsidRPr="00A00087">
              <w:rPr>
                <w:rFonts w:ascii="Calibri" w:eastAsia="Calibri" w:hAnsi="Calibri" w:cs="Calibri"/>
                <w:sz w:val="20"/>
                <w:szCs w:val="20"/>
              </w:rPr>
              <w:t>S</w:t>
            </w:r>
          </w:p>
        </w:tc>
        <w:tc>
          <w:tcPr>
            <w:tcW w:w="720" w:type="dxa"/>
            <w:tcBorders>
              <w:top w:val="single" w:sz="5" w:space="0" w:color="808080"/>
              <w:left w:val="single" w:sz="5" w:space="0" w:color="808080"/>
              <w:bottom w:val="single" w:sz="5" w:space="0" w:color="808080"/>
              <w:right w:val="single" w:sz="5" w:space="0" w:color="808080"/>
            </w:tcBorders>
          </w:tcPr>
          <w:p w14:paraId="44BD0423" w14:textId="77777777" w:rsidR="00507AB7" w:rsidRPr="00A00087" w:rsidRDefault="00507AB7" w:rsidP="00E91269">
            <w:pPr>
              <w:pStyle w:val="TableParagraph"/>
              <w:spacing w:before="30"/>
              <w:ind w:left="186"/>
              <w:rPr>
                <w:rFonts w:ascii="Arial" w:eastAsia="Arial" w:hAnsi="Arial" w:cs="Arial"/>
                <w:sz w:val="20"/>
                <w:szCs w:val="20"/>
              </w:rPr>
            </w:pPr>
            <w:r w:rsidRPr="00A00087">
              <w:rPr>
                <w:rFonts w:ascii="Arial" w:eastAsia="Arial" w:hAnsi="Arial" w:cs="Arial"/>
                <w:spacing w:val="-1"/>
                <w:sz w:val="20"/>
                <w:szCs w:val="20"/>
              </w:rPr>
              <w:t>314</w:t>
            </w:r>
          </w:p>
        </w:tc>
        <w:tc>
          <w:tcPr>
            <w:tcW w:w="720" w:type="dxa"/>
            <w:tcBorders>
              <w:top w:val="single" w:sz="5" w:space="0" w:color="808080"/>
              <w:left w:val="single" w:sz="5" w:space="0" w:color="808080"/>
              <w:bottom w:val="single" w:sz="5" w:space="0" w:color="808080"/>
              <w:right w:val="single" w:sz="5" w:space="0" w:color="808080"/>
            </w:tcBorders>
          </w:tcPr>
          <w:p w14:paraId="2254977F" w14:textId="77777777" w:rsidR="00507AB7" w:rsidRPr="00A00087" w:rsidRDefault="00507AB7" w:rsidP="00E91269">
            <w:pPr>
              <w:pStyle w:val="TableParagraph"/>
              <w:spacing w:before="30"/>
              <w:ind w:left="215"/>
              <w:rPr>
                <w:rFonts w:ascii="Arial" w:eastAsia="Arial" w:hAnsi="Arial" w:cs="Arial"/>
                <w:sz w:val="20"/>
                <w:szCs w:val="20"/>
              </w:rPr>
            </w:pPr>
            <w:r w:rsidRPr="00A00087">
              <w:rPr>
                <w:rFonts w:ascii="Arial" w:eastAsia="Arial" w:hAnsi="Arial" w:cs="Arial"/>
                <w:spacing w:val="-1"/>
                <w:sz w:val="20"/>
                <w:szCs w:val="20"/>
              </w:rPr>
              <w:t>5.9</w:t>
            </w:r>
          </w:p>
        </w:tc>
        <w:tc>
          <w:tcPr>
            <w:tcW w:w="720" w:type="dxa"/>
            <w:tcBorders>
              <w:top w:val="single" w:sz="5" w:space="0" w:color="808080"/>
              <w:left w:val="single" w:sz="5" w:space="0" w:color="808080"/>
              <w:bottom w:val="single" w:sz="5" w:space="0" w:color="808080"/>
              <w:right w:val="single" w:sz="5" w:space="0" w:color="808080"/>
            </w:tcBorders>
          </w:tcPr>
          <w:p w14:paraId="2244A261" w14:textId="77777777" w:rsidR="00507AB7" w:rsidRPr="00A00087" w:rsidRDefault="00507AB7" w:rsidP="00E91269">
            <w:pPr>
              <w:pStyle w:val="TableParagraph"/>
              <w:spacing w:before="30"/>
              <w:ind w:right="4"/>
              <w:jc w:val="center"/>
              <w:rPr>
                <w:rFonts w:ascii="Arial" w:eastAsia="Arial" w:hAnsi="Arial" w:cs="Arial"/>
                <w:sz w:val="20"/>
                <w:szCs w:val="20"/>
              </w:rPr>
            </w:pPr>
            <w:r w:rsidRPr="00A00087">
              <w:rPr>
                <w:rFonts w:ascii="Arial" w:eastAsia="Arial" w:hAnsi="Arial" w:cs="Arial"/>
                <w:spacing w:val="-1"/>
                <w:sz w:val="20"/>
                <w:szCs w:val="20"/>
              </w:rPr>
              <w:t>78</w:t>
            </w:r>
          </w:p>
        </w:tc>
        <w:tc>
          <w:tcPr>
            <w:tcW w:w="721" w:type="dxa"/>
            <w:tcBorders>
              <w:top w:val="single" w:sz="5" w:space="0" w:color="808080"/>
              <w:left w:val="single" w:sz="5" w:space="0" w:color="808080"/>
              <w:bottom w:val="single" w:sz="5" w:space="0" w:color="808080"/>
              <w:right w:val="single" w:sz="5" w:space="0" w:color="808080"/>
            </w:tcBorders>
          </w:tcPr>
          <w:p w14:paraId="3E162267" w14:textId="77777777" w:rsidR="00507AB7" w:rsidRPr="00A00087" w:rsidRDefault="00507AB7" w:rsidP="00E91269">
            <w:pPr>
              <w:pStyle w:val="TableParagraph"/>
              <w:spacing w:before="30"/>
              <w:ind w:left="215"/>
              <w:rPr>
                <w:rFonts w:ascii="Arial" w:eastAsia="Arial" w:hAnsi="Arial" w:cs="Arial"/>
                <w:sz w:val="20"/>
                <w:szCs w:val="20"/>
              </w:rPr>
            </w:pPr>
            <w:r w:rsidRPr="00A00087">
              <w:rPr>
                <w:rFonts w:ascii="Arial" w:eastAsia="Arial" w:hAnsi="Arial" w:cs="Arial"/>
                <w:spacing w:val="-1"/>
                <w:sz w:val="20"/>
                <w:szCs w:val="20"/>
              </w:rPr>
              <w:t>8.6</w:t>
            </w:r>
          </w:p>
        </w:tc>
        <w:tc>
          <w:tcPr>
            <w:tcW w:w="720" w:type="dxa"/>
            <w:tcBorders>
              <w:top w:val="single" w:sz="5" w:space="0" w:color="808080"/>
              <w:left w:val="single" w:sz="5" w:space="0" w:color="808080"/>
              <w:bottom w:val="single" w:sz="5" w:space="0" w:color="808080"/>
              <w:right w:val="single" w:sz="5" w:space="0" w:color="808080"/>
            </w:tcBorders>
          </w:tcPr>
          <w:p w14:paraId="7232A7FA" w14:textId="77777777" w:rsidR="00507AB7" w:rsidRPr="00A00087" w:rsidRDefault="00507AB7" w:rsidP="00E91269">
            <w:pPr>
              <w:pStyle w:val="TableParagraph"/>
              <w:spacing w:before="30"/>
              <w:ind w:left="300" w:right="301"/>
              <w:jc w:val="center"/>
              <w:rPr>
                <w:rFonts w:ascii="Arial" w:eastAsia="Arial" w:hAnsi="Arial" w:cs="Arial"/>
                <w:sz w:val="20"/>
                <w:szCs w:val="20"/>
              </w:rPr>
            </w:pPr>
            <w:r w:rsidRPr="00A00087">
              <w:rPr>
                <w:rFonts w:ascii="Arial" w:eastAsia="Arial" w:hAnsi="Arial" w:cs="Arial"/>
                <w:sz w:val="20"/>
                <w:szCs w:val="20"/>
              </w:rPr>
              <w:t>-</w:t>
            </w:r>
          </w:p>
        </w:tc>
        <w:tc>
          <w:tcPr>
            <w:tcW w:w="720" w:type="dxa"/>
            <w:tcBorders>
              <w:top w:val="single" w:sz="5" w:space="0" w:color="808080"/>
              <w:left w:val="single" w:sz="5" w:space="0" w:color="808080"/>
              <w:bottom w:val="single" w:sz="5" w:space="0" w:color="808080"/>
              <w:right w:val="single" w:sz="5" w:space="0" w:color="808080"/>
            </w:tcBorders>
          </w:tcPr>
          <w:p w14:paraId="1C630481" w14:textId="77777777" w:rsidR="00507AB7" w:rsidRPr="00A00087" w:rsidRDefault="00507AB7" w:rsidP="00E91269">
            <w:pPr>
              <w:pStyle w:val="TableParagraph"/>
              <w:spacing w:before="30"/>
              <w:ind w:left="300" w:right="301"/>
              <w:jc w:val="center"/>
              <w:rPr>
                <w:rFonts w:ascii="Arial" w:eastAsia="Arial" w:hAnsi="Arial" w:cs="Arial"/>
                <w:sz w:val="20"/>
                <w:szCs w:val="20"/>
              </w:rPr>
            </w:pPr>
            <w:r w:rsidRPr="00A00087">
              <w:rPr>
                <w:rFonts w:ascii="Arial" w:eastAsia="Arial" w:hAnsi="Arial" w:cs="Arial"/>
                <w:sz w:val="20"/>
                <w:szCs w:val="20"/>
              </w:rPr>
              <w:t>-</w:t>
            </w:r>
          </w:p>
        </w:tc>
      </w:tr>
      <w:tr w:rsidR="00507AB7" w:rsidRPr="00A00087" w14:paraId="1F8FB418" w14:textId="77777777" w:rsidTr="00E91269">
        <w:trPr>
          <w:trHeight w:hRule="exact" w:val="310"/>
        </w:trPr>
        <w:tc>
          <w:tcPr>
            <w:tcW w:w="2929" w:type="dxa"/>
            <w:tcBorders>
              <w:top w:val="single" w:sz="5" w:space="0" w:color="808080"/>
              <w:left w:val="single" w:sz="5" w:space="0" w:color="808080"/>
              <w:bottom w:val="single" w:sz="5" w:space="0" w:color="808080"/>
              <w:right w:val="single" w:sz="5" w:space="0" w:color="808080"/>
            </w:tcBorders>
          </w:tcPr>
          <w:p w14:paraId="17E69889" w14:textId="77777777" w:rsidR="00507AB7" w:rsidRPr="00A00087" w:rsidRDefault="00507AB7" w:rsidP="00E91269">
            <w:pPr>
              <w:pStyle w:val="TableParagraph"/>
              <w:spacing w:before="27"/>
              <w:ind w:left="921"/>
              <w:rPr>
                <w:rFonts w:ascii="Calibri" w:eastAsia="Calibri" w:hAnsi="Calibri" w:cs="Calibri"/>
                <w:sz w:val="20"/>
                <w:szCs w:val="20"/>
              </w:rPr>
            </w:pPr>
            <w:r w:rsidRPr="00A00087">
              <w:rPr>
                <w:rFonts w:ascii="Calibri" w:eastAsia="Calibri" w:hAnsi="Calibri" w:cs="Calibri"/>
                <w:b/>
                <w:bCs/>
                <w:sz w:val="20"/>
                <w:szCs w:val="20"/>
              </w:rPr>
              <w:t>Total</w:t>
            </w:r>
            <w:r w:rsidRPr="00A00087">
              <w:rPr>
                <w:rFonts w:ascii="Calibri" w:eastAsia="Calibri" w:hAnsi="Calibri" w:cs="Calibri"/>
                <w:b/>
                <w:bCs/>
                <w:spacing w:val="-11"/>
                <w:sz w:val="20"/>
                <w:szCs w:val="20"/>
              </w:rPr>
              <w:t xml:space="preserve"> </w:t>
            </w:r>
            <w:r w:rsidRPr="00A00087">
              <w:rPr>
                <w:rFonts w:ascii="Calibri" w:eastAsia="Calibri" w:hAnsi="Calibri" w:cs="Calibri"/>
                <w:b/>
                <w:bCs/>
                <w:spacing w:val="-1"/>
                <w:sz w:val="20"/>
                <w:szCs w:val="20"/>
              </w:rPr>
              <w:t>D</w:t>
            </w:r>
            <w:r w:rsidRPr="00A00087">
              <w:rPr>
                <w:rFonts w:ascii="Calibri" w:eastAsia="Calibri" w:hAnsi="Calibri" w:cs="Calibri"/>
                <w:b/>
                <w:bCs/>
                <w:sz w:val="20"/>
                <w:szCs w:val="20"/>
              </w:rPr>
              <w:t>I</w:t>
            </w:r>
            <w:r w:rsidRPr="00A00087">
              <w:rPr>
                <w:rFonts w:ascii="Calibri" w:eastAsia="Calibri" w:hAnsi="Calibri" w:cs="Calibri"/>
                <w:b/>
                <w:bCs/>
                <w:spacing w:val="2"/>
                <w:sz w:val="20"/>
                <w:szCs w:val="20"/>
              </w:rPr>
              <w:t>R</w:t>
            </w:r>
            <w:r w:rsidRPr="00A00087">
              <w:rPr>
                <w:rFonts w:ascii="Calibri" w:eastAsia="Calibri" w:hAnsi="Calibri" w:cs="Calibri"/>
                <w:b/>
                <w:bCs/>
                <w:spacing w:val="-2"/>
                <w:sz w:val="20"/>
                <w:szCs w:val="20"/>
              </w:rPr>
              <w:t>E</w:t>
            </w:r>
            <w:r w:rsidRPr="00A00087">
              <w:rPr>
                <w:rFonts w:ascii="Calibri" w:eastAsia="Calibri" w:hAnsi="Calibri" w:cs="Calibri"/>
                <w:b/>
                <w:bCs/>
                <w:spacing w:val="1"/>
                <w:sz w:val="20"/>
                <w:szCs w:val="20"/>
              </w:rPr>
              <w:t>S</w:t>
            </w:r>
            <w:r w:rsidRPr="00A00087">
              <w:rPr>
                <w:rFonts w:ascii="Calibri" w:eastAsia="Calibri" w:hAnsi="Calibri" w:cs="Calibri"/>
                <w:b/>
                <w:bCs/>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04768FB9" w14:textId="77777777" w:rsidR="00507AB7" w:rsidRPr="00A00087" w:rsidRDefault="00507AB7" w:rsidP="00E91269">
            <w:pPr>
              <w:pStyle w:val="TableParagraph"/>
              <w:spacing w:before="27"/>
              <w:ind w:left="131"/>
              <w:rPr>
                <w:rFonts w:ascii="Arial" w:eastAsia="Arial" w:hAnsi="Arial" w:cs="Arial"/>
                <w:sz w:val="20"/>
                <w:szCs w:val="20"/>
              </w:rPr>
            </w:pPr>
            <w:r w:rsidRPr="00A00087">
              <w:rPr>
                <w:rFonts w:ascii="Arial" w:eastAsia="Arial" w:hAnsi="Arial" w:cs="Arial"/>
                <w:b/>
                <w:bCs/>
                <w:color w:val="FF0000"/>
                <w:spacing w:val="-1"/>
                <w:sz w:val="20"/>
                <w:szCs w:val="20"/>
              </w:rPr>
              <w:t>2852</w:t>
            </w:r>
          </w:p>
        </w:tc>
        <w:tc>
          <w:tcPr>
            <w:tcW w:w="720" w:type="dxa"/>
            <w:tcBorders>
              <w:top w:val="single" w:sz="5" w:space="0" w:color="808080"/>
              <w:left w:val="single" w:sz="5" w:space="0" w:color="808080"/>
              <w:bottom w:val="single" w:sz="5" w:space="0" w:color="808080"/>
              <w:right w:val="single" w:sz="5" w:space="0" w:color="808080"/>
            </w:tcBorders>
          </w:tcPr>
          <w:p w14:paraId="5374586A" w14:textId="77777777" w:rsidR="00507AB7" w:rsidRPr="00A00087" w:rsidRDefault="00507AB7" w:rsidP="00E91269">
            <w:pPr>
              <w:pStyle w:val="TableParagraph"/>
              <w:spacing w:before="27"/>
              <w:ind w:left="215"/>
              <w:rPr>
                <w:rFonts w:ascii="Arial" w:eastAsia="Arial" w:hAnsi="Arial" w:cs="Arial"/>
                <w:sz w:val="20"/>
                <w:szCs w:val="20"/>
              </w:rPr>
            </w:pPr>
            <w:r w:rsidRPr="00A00087">
              <w:rPr>
                <w:rFonts w:ascii="Arial" w:eastAsia="Arial" w:hAnsi="Arial" w:cs="Arial"/>
                <w:b/>
                <w:bCs/>
                <w:color w:val="FF0000"/>
                <w:spacing w:val="-1"/>
                <w:sz w:val="20"/>
                <w:szCs w:val="20"/>
              </w:rPr>
              <w:t>6.5</w:t>
            </w:r>
          </w:p>
        </w:tc>
        <w:tc>
          <w:tcPr>
            <w:tcW w:w="720" w:type="dxa"/>
            <w:tcBorders>
              <w:top w:val="single" w:sz="5" w:space="0" w:color="808080"/>
              <w:left w:val="single" w:sz="5" w:space="0" w:color="808080"/>
              <w:bottom w:val="single" w:sz="5" w:space="0" w:color="808080"/>
              <w:right w:val="single" w:sz="5" w:space="0" w:color="808080"/>
            </w:tcBorders>
          </w:tcPr>
          <w:p w14:paraId="3170BACB" w14:textId="77777777" w:rsidR="00507AB7" w:rsidRPr="00A00087" w:rsidRDefault="00507AB7" w:rsidP="00E91269">
            <w:pPr>
              <w:pStyle w:val="TableParagraph"/>
              <w:spacing w:before="27"/>
              <w:ind w:left="131"/>
              <w:rPr>
                <w:rFonts w:ascii="Arial" w:eastAsia="Arial" w:hAnsi="Arial" w:cs="Arial"/>
                <w:sz w:val="20"/>
                <w:szCs w:val="20"/>
              </w:rPr>
            </w:pPr>
            <w:r w:rsidRPr="00A00087">
              <w:rPr>
                <w:rFonts w:ascii="Arial" w:eastAsia="Arial" w:hAnsi="Arial" w:cs="Arial"/>
                <w:b/>
                <w:bCs/>
                <w:color w:val="FF0000"/>
                <w:spacing w:val="-1"/>
                <w:sz w:val="20"/>
                <w:szCs w:val="20"/>
              </w:rPr>
              <w:t>3528</w:t>
            </w:r>
          </w:p>
        </w:tc>
        <w:tc>
          <w:tcPr>
            <w:tcW w:w="721" w:type="dxa"/>
            <w:tcBorders>
              <w:top w:val="single" w:sz="5" w:space="0" w:color="808080"/>
              <w:left w:val="single" w:sz="5" w:space="0" w:color="808080"/>
              <w:bottom w:val="single" w:sz="5" w:space="0" w:color="808080"/>
              <w:right w:val="single" w:sz="5" w:space="0" w:color="808080"/>
            </w:tcBorders>
          </w:tcPr>
          <w:p w14:paraId="4CBAC0E2" w14:textId="77777777" w:rsidR="00507AB7" w:rsidRPr="00A00087" w:rsidRDefault="00507AB7" w:rsidP="00E91269">
            <w:pPr>
              <w:pStyle w:val="TableParagraph"/>
              <w:spacing w:before="27"/>
              <w:ind w:left="215"/>
              <w:rPr>
                <w:rFonts w:ascii="Arial" w:eastAsia="Arial" w:hAnsi="Arial" w:cs="Arial"/>
                <w:sz w:val="20"/>
                <w:szCs w:val="20"/>
              </w:rPr>
            </w:pPr>
            <w:r w:rsidRPr="00A00087">
              <w:rPr>
                <w:rFonts w:ascii="Arial" w:eastAsia="Arial" w:hAnsi="Arial" w:cs="Arial"/>
                <w:b/>
                <w:bCs/>
                <w:color w:val="FF0000"/>
                <w:spacing w:val="-1"/>
                <w:sz w:val="20"/>
                <w:szCs w:val="20"/>
              </w:rPr>
              <w:t>7.7</w:t>
            </w:r>
          </w:p>
        </w:tc>
        <w:tc>
          <w:tcPr>
            <w:tcW w:w="720" w:type="dxa"/>
            <w:tcBorders>
              <w:top w:val="single" w:sz="5" w:space="0" w:color="808080"/>
              <w:left w:val="single" w:sz="5" w:space="0" w:color="808080"/>
              <w:bottom w:val="single" w:sz="5" w:space="0" w:color="808080"/>
              <w:right w:val="single" w:sz="5" w:space="0" w:color="808080"/>
            </w:tcBorders>
          </w:tcPr>
          <w:p w14:paraId="33866E5A" w14:textId="77777777" w:rsidR="00507AB7" w:rsidRPr="00A00087" w:rsidRDefault="00507AB7" w:rsidP="00E91269">
            <w:pPr>
              <w:pStyle w:val="TableParagraph"/>
              <w:spacing w:before="27"/>
              <w:ind w:left="131"/>
              <w:rPr>
                <w:rFonts w:ascii="Arial" w:eastAsia="Arial" w:hAnsi="Arial" w:cs="Arial"/>
                <w:sz w:val="20"/>
                <w:szCs w:val="20"/>
              </w:rPr>
            </w:pPr>
            <w:r w:rsidRPr="00A00087">
              <w:rPr>
                <w:rFonts w:ascii="Arial" w:eastAsia="Arial" w:hAnsi="Arial" w:cs="Arial"/>
                <w:b/>
                <w:bCs/>
                <w:color w:val="FF0000"/>
                <w:spacing w:val="-1"/>
                <w:sz w:val="20"/>
                <w:szCs w:val="20"/>
              </w:rPr>
              <w:t>2860</w:t>
            </w:r>
          </w:p>
        </w:tc>
        <w:tc>
          <w:tcPr>
            <w:tcW w:w="720" w:type="dxa"/>
            <w:tcBorders>
              <w:top w:val="single" w:sz="5" w:space="0" w:color="808080"/>
              <w:left w:val="single" w:sz="5" w:space="0" w:color="808080"/>
              <w:bottom w:val="single" w:sz="5" w:space="0" w:color="808080"/>
              <w:right w:val="single" w:sz="5" w:space="0" w:color="808080"/>
            </w:tcBorders>
          </w:tcPr>
          <w:p w14:paraId="47443AC7" w14:textId="77777777" w:rsidR="00507AB7" w:rsidRPr="00A00087" w:rsidRDefault="00507AB7" w:rsidP="00E91269">
            <w:pPr>
              <w:pStyle w:val="TableParagraph"/>
              <w:spacing w:before="27"/>
              <w:ind w:left="215"/>
              <w:rPr>
                <w:rFonts w:ascii="Arial" w:eastAsia="Arial" w:hAnsi="Arial" w:cs="Arial"/>
                <w:sz w:val="20"/>
                <w:szCs w:val="20"/>
              </w:rPr>
            </w:pPr>
            <w:r w:rsidRPr="00A00087">
              <w:rPr>
                <w:rFonts w:ascii="Arial" w:eastAsia="Arial" w:hAnsi="Arial" w:cs="Arial"/>
                <w:b/>
                <w:bCs/>
                <w:color w:val="FF0000"/>
                <w:spacing w:val="-1"/>
                <w:sz w:val="20"/>
                <w:szCs w:val="20"/>
              </w:rPr>
              <w:t>6.4</w:t>
            </w:r>
          </w:p>
        </w:tc>
      </w:tr>
    </w:tbl>
    <w:p w14:paraId="66FCC15A" w14:textId="77777777" w:rsidR="00507AB7" w:rsidRPr="00A00087" w:rsidRDefault="00507AB7" w:rsidP="00507AB7">
      <w:pPr>
        <w:pStyle w:val="Textoindependiente"/>
        <w:spacing w:line="179" w:lineRule="exact"/>
        <w:rPr>
          <w:lang w:val="es-PE"/>
        </w:rPr>
      </w:pPr>
      <w:r w:rsidRPr="00A00087">
        <w:rPr>
          <w:spacing w:val="-2"/>
          <w:lang w:val="es-PE"/>
        </w:rPr>
        <w:t>FU</w:t>
      </w:r>
      <w:r w:rsidRPr="00A00087">
        <w:rPr>
          <w:spacing w:val="-4"/>
          <w:lang w:val="es-PE"/>
        </w:rPr>
        <w:t>E</w:t>
      </w:r>
      <w:r w:rsidRPr="00A00087">
        <w:rPr>
          <w:spacing w:val="-2"/>
          <w:lang w:val="es-PE"/>
        </w:rPr>
        <w:t>NTE</w:t>
      </w:r>
      <w:r w:rsidRPr="00A00087">
        <w:rPr>
          <w:lang w:val="es-PE"/>
        </w:rPr>
        <w:t>:</w:t>
      </w:r>
      <w:r w:rsidRPr="00A00087">
        <w:rPr>
          <w:spacing w:val="-6"/>
          <w:lang w:val="es-PE"/>
        </w:rPr>
        <w:t xml:space="preserve"> </w:t>
      </w:r>
      <w:r w:rsidRPr="00A00087">
        <w:rPr>
          <w:spacing w:val="-2"/>
          <w:lang w:val="es-PE"/>
        </w:rPr>
        <w:t>S</w:t>
      </w:r>
      <w:r w:rsidRPr="00A00087">
        <w:rPr>
          <w:spacing w:val="-3"/>
          <w:lang w:val="es-PE"/>
        </w:rPr>
        <w:t>i</w:t>
      </w:r>
      <w:r w:rsidRPr="00A00087">
        <w:rPr>
          <w:spacing w:val="-4"/>
          <w:lang w:val="es-PE"/>
        </w:rPr>
        <w:t>st</w:t>
      </w:r>
      <w:r w:rsidRPr="00A00087">
        <w:rPr>
          <w:spacing w:val="-2"/>
          <w:lang w:val="es-PE"/>
        </w:rPr>
        <w:t>em</w:t>
      </w:r>
      <w:r w:rsidRPr="00A00087">
        <w:rPr>
          <w:lang w:val="es-PE"/>
        </w:rPr>
        <w:t>a</w:t>
      </w:r>
      <w:r w:rsidRPr="00A00087">
        <w:rPr>
          <w:spacing w:val="-5"/>
          <w:lang w:val="es-PE"/>
        </w:rPr>
        <w:t xml:space="preserve"> </w:t>
      </w:r>
      <w:r w:rsidRPr="00A00087">
        <w:rPr>
          <w:spacing w:val="-2"/>
          <w:lang w:val="es-PE"/>
        </w:rPr>
        <w:t>d</w:t>
      </w:r>
      <w:r w:rsidRPr="00A00087">
        <w:rPr>
          <w:lang w:val="es-PE"/>
        </w:rPr>
        <w:t>e</w:t>
      </w:r>
      <w:r w:rsidRPr="00A00087">
        <w:rPr>
          <w:spacing w:val="-5"/>
          <w:lang w:val="es-PE"/>
        </w:rPr>
        <w:t xml:space="preserve"> </w:t>
      </w:r>
      <w:r w:rsidRPr="00A00087">
        <w:rPr>
          <w:spacing w:val="-4"/>
          <w:lang w:val="es-PE"/>
        </w:rPr>
        <w:t>I</w:t>
      </w:r>
      <w:r w:rsidRPr="00A00087">
        <w:rPr>
          <w:spacing w:val="-2"/>
          <w:lang w:val="es-PE"/>
        </w:rPr>
        <w:t>n</w:t>
      </w:r>
      <w:r w:rsidRPr="00A00087">
        <w:rPr>
          <w:spacing w:val="-4"/>
          <w:lang w:val="es-PE"/>
        </w:rPr>
        <w:t>f</w:t>
      </w:r>
      <w:r w:rsidRPr="00A00087">
        <w:rPr>
          <w:spacing w:val="-2"/>
          <w:lang w:val="es-PE"/>
        </w:rPr>
        <w:t>o</w:t>
      </w:r>
      <w:r w:rsidRPr="00A00087">
        <w:rPr>
          <w:spacing w:val="-4"/>
          <w:lang w:val="es-PE"/>
        </w:rPr>
        <w:t>r</w:t>
      </w:r>
      <w:r w:rsidRPr="00A00087">
        <w:rPr>
          <w:spacing w:val="-5"/>
          <w:lang w:val="es-PE"/>
        </w:rPr>
        <w:t>m</w:t>
      </w:r>
      <w:r w:rsidRPr="00A00087">
        <w:rPr>
          <w:spacing w:val="-2"/>
          <w:lang w:val="es-PE"/>
        </w:rPr>
        <w:t>a</w:t>
      </w:r>
      <w:r w:rsidRPr="00A00087">
        <w:rPr>
          <w:spacing w:val="-4"/>
          <w:lang w:val="es-PE"/>
        </w:rPr>
        <w:t>c</w:t>
      </w:r>
      <w:r w:rsidRPr="00A00087">
        <w:rPr>
          <w:spacing w:val="-3"/>
          <w:lang w:val="es-PE"/>
        </w:rPr>
        <w:t>i</w:t>
      </w:r>
      <w:r w:rsidRPr="00A00087">
        <w:rPr>
          <w:spacing w:val="-2"/>
          <w:lang w:val="es-PE"/>
        </w:rPr>
        <w:t>ó</w:t>
      </w:r>
      <w:r w:rsidRPr="00A00087">
        <w:rPr>
          <w:lang w:val="es-PE"/>
        </w:rPr>
        <w:t>n</w:t>
      </w:r>
      <w:r w:rsidRPr="00A00087">
        <w:rPr>
          <w:spacing w:val="-5"/>
          <w:lang w:val="es-PE"/>
        </w:rPr>
        <w:t xml:space="preserve"> </w:t>
      </w:r>
      <w:r w:rsidRPr="00A00087">
        <w:rPr>
          <w:spacing w:val="-2"/>
          <w:lang w:val="es-PE"/>
        </w:rPr>
        <w:t>de</w:t>
      </w:r>
      <w:r w:rsidRPr="00A00087">
        <w:rPr>
          <w:lang w:val="es-PE"/>
        </w:rPr>
        <w:t>l</w:t>
      </w:r>
      <w:r w:rsidRPr="00A00087">
        <w:rPr>
          <w:spacing w:val="-6"/>
          <w:lang w:val="es-PE"/>
        </w:rPr>
        <w:t xml:space="preserve"> </w:t>
      </w:r>
      <w:r w:rsidRPr="00A00087">
        <w:rPr>
          <w:spacing w:val="-2"/>
          <w:lang w:val="es-PE"/>
        </w:rPr>
        <w:t>E</w:t>
      </w:r>
      <w:r w:rsidRPr="00A00087">
        <w:rPr>
          <w:spacing w:val="-4"/>
          <w:lang w:val="es-PE"/>
        </w:rPr>
        <w:t>st</w:t>
      </w:r>
      <w:r w:rsidRPr="00A00087">
        <w:rPr>
          <w:spacing w:val="-2"/>
          <w:lang w:val="es-PE"/>
        </w:rPr>
        <w:t>ad</w:t>
      </w:r>
      <w:r w:rsidRPr="00A00087">
        <w:rPr>
          <w:lang w:val="es-PE"/>
        </w:rPr>
        <w:t>o</w:t>
      </w:r>
      <w:r w:rsidRPr="00A00087">
        <w:rPr>
          <w:spacing w:val="-5"/>
          <w:lang w:val="es-PE"/>
        </w:rPr>
        <w:t xml:space="preserve"> </w:t>
      </w:r>
      <w:r w:rsidRPr="00A00087">
        <w:rPr>
          <w:spacing w:val="-2"/>
          <w:lang w:val="es-PE"/>
        </w:rPr>
        <w:t>Nu</w:t>
      </w:r>
      <w:r w:rsidRPr="00A00087">
        <w:rPr>
          <w:spacing w:val="-4"/>
          <w:lang w:val="es-PE"/>
        </w:rPr>
        <w:t>tr</w:t>
      </w:r>
      <w:r w:rsidRPr="00A00087">
        <w:rPr>
          <w:spacing w:val="-3"/>
          <w:lang w:val="es-PE"/>
        </w:rPr>
        <w:t>i</w:t>
      </w:r>
      <w:r w:rsidRPr="00A00087">
        <w:rPr>
          <w:spacing w:val="-4"/>
          <w:lang w:val="es-PE"/>
        </w:rPr>
        <w:t>c</w:t>
      </w:r>
      <w:r w:rsidRPr="00A00087">
        <w:rPr>
          <w:spacing w:val="-3"/>
          <w:lang w:val="es-PE"/>
        </w:rPr>
        <w:t>i</w:t>
      </w:r>
      <w:r w:rsidRPr="00A00087">
        <w:rPr>
          <w:spacing w:val="-2"/>
          <w:lang w:val="es-PE"/>
        </w:rPr>
        <w:t>ona</w:t>
      </w:r>
      <w:r w:rsidRPr="00A00087">
        <w:rPr>
          <w:lang w:val="es-PE"/>
        </w:rPr>
        <w:t>l</w:t>
      </w:r>
      <w:r w:rsidRPr="00A00087">
        <w:rPr>
          <w:spacing w:val="-7"/>
          <w:lang w:val="es-PE"/>
        </w:rPr>
        <w:t xml:space="preserve"> </w:t>
      </w:r>
      <w:r w:rsidRPr="00A00087">
        <w:rPr>
          <w:rFonts w:cs="Arial Narrow"/>
          <w:lang w:val="es-PE"/>
        </w:rPr>
        <w:t>–</w:t>
      </w:r>
      <w:r w:rsidRPr="00A00087">
        <w:rPr>
          <w:rFonts w:cs="Arial Narrow"/>
          <w:spacing w:val="-5"/>
          <w:lang w:val="es-PE"/>
        </w:rPr>
        <w:t xml:space="preserve"> </w:t>
      </w:r>
      <w:r w:rsidRPr="00A00087">
        <w:rPr>
          <w:spacing w:val="-2"/>
          <w:lang w:val="es-PE"/>
        </w:rPr>
        <w:t>S</w:t>
      </w:r>
      <w:r w:rsidRPr="00A00087">
        <w:rPr>
          <w:spacing w:val="-4"/>
          <w:lang w:val="es-PE"/>
        </w:rPr>
        <w:t>I</w:t>
      </w:r>
      <w:r w:rsidRPr="00A00087">
        <w:rPr>
          <w:spacing w:val="-2"/>
          <w:lang w:val="es-PE"/>
        </w:rPr>
        <w:t>E</w:t>
      </w:r>
      <w:r w:rsidRPr="00A00087">
        <w:rPr>
          <w:lang w:val="es-PE"/>
        </w:rPr>
        <w:t>N</w:t>
      </w:r>
      <w:r w:rsidRPr="00A00087">
        <w:rPr>
          <w:spacing w:val="28"/>
          <w:lang w:val="es-PE"/>
        </w:rPr>
        <w:t xml:space="preserve"> </w:t>
      </w:r>
      <w:r w:rsidRPr="00A00087">
        <w:rPr>
          <w:spacing w:val="-2"/>
          <w:lang w:val="es-PE"/>
        </w:rPr>
        <w:t>20</w:t>
      </w:r>
      <w:r w:rsidRPr="00A00087">
        <w:rPr>
          <w:spacing w:val="-4"/>
          <w:lang w:val="es-PE"/>
        </w:rPr>
        <w:t>1</w:t>
      </w:r>
      <w:r w:rsidRPr="00A00087">
        <w:rPr>
          <w:lang w:val="es-PE"/>
        </w:rPr>
        <w:t>4</w:t>
      </w:r>
      <w:r w:rsidRPr="00A00087">
        <w:rPr>
          <w:spacing w:val="-5"/>
          <w:lang w:val="es-PE"/>
        </w:rPr>
        <w:t xml:space="preserve"> </w:t>
      </w:r>
      <w:r w:rsidRPr="00A00087">
        <w:rPr>
          <w:spacing w:val="-4"/>
          <w:lang w:val="es-PE"/>
        </w:rPr>
        <w:t>-</w:t>
      </w:r>
      <w:proofErr w:type="gramStart"/>
      <w:r w:rsidRPr="00A00087">
        <w:rPr>
          <w:spacing w:val="-2"/>
          <w:lang w:val="es-PE"/>
        </w:rPr>
        <w:t>20</w:t>
      </w:r>
      <w:r w:rsidRPr="00A00087">
        <w:rPr>
          <w:spacing w:val="-4"/>
          <w:lang w:val="es-PE"/>
        </w:rPr>
        <w:t>1</w:t>
      </w:r>
      <w:r w:rsidRPr="00A00087">
        <w:rPr>
          <w:lang w:val="es-PE"/>
        </w:rPr>
        <w:t xml:space="preserve">6 </w:t>
      </w:r>
      <w:r w:rsidRPr="00A00087">
        <w:rPr>
          <w:spacing w:val="26"/>
          <w:lang w:val="es-PE"/>
        </w:rPr>
        <w:t xml:space="preserve"> </w:t>
      </w:r>
      <w:r w:rsidRPr="00A00087">
        <w:rPr>
          <w:spacing w:val="-2"/>
          <w:lang w:val="es-PE"/>
        </w:rPr>
        <w:t>Re</w:t>
      </w:r>
      <w:r w:rsidRPr="00A00087">
        <w:rPr>
          <w:spacing w:val="-4"/>
          <w:lang w:val="es-PE"/>
        </w:rPr>
        <w:t>f</w:t>
      </w:r>
      <w:r w:rsidRPr="00A00087">
        <w:rPr>
          <w:spacing w:val="-2"/>
          <w:lang w:val="es-PE"/>
        </w:rPr>
        <w:t>e</w:t>
      </w:r>
      <w:r w:rsidRPr="00A00087">
        <w:rPr>
          <w:spacing w:val="-4"/>
          <w:lang w:val="es-PE"/>
        </w:rPr>
        <w:t>re</w:t>
      </w:r>
      <w:r w:rsidRPr="00A00087">
        <w:rPr>
          <w:spacing w:val="-2"/>
          <w:lang w:val="es-PE"/>
        </w:rPr>
        <w:t>n</w:t>
      </w:r>
      <w:r w:rsidRPr="00A00087">
        <w:rPr>
          <w:spacing w:val="-4"/>
          <w:lang w:val="es-PE"/>
        </w:rPr>
        <w:t>c</w:t>
      </w:r>
      <w:r w:rsidRPr="00A00087">
        <w:rPr>
          <w:spacing w:val="-3"/>
          <w:lang w:val="es-PE"/>
        </w:rPr>
        <w:t>i</w:t>
      </w:r>
      <w:r w:rsidRPr="00A00087">
        <w:rPr>
          <w:spacing w:val="-2"/>
          <w:lang w:val="es-PE"/>
        </w:rPr>
        <w:t>a</w:t>
      </w:r>
      <w:proofErr w:type="gramEnd"/>
      <w:r w:rsidRPr="00A00087">
        <w:rPr>
          <w:lang w:val="es-PE"/>
        </w:rPr>
        <w:t>:</w:t>
      </w:r>
      <w:r w:rsidRPr="00A00087">
        <w:rPr>
          <w:spacing w:val="-7"/>
          <w:lang w:val="es-PE"/>
        </w:rPr>
        <w:t xml:space="preserve"> </w:t>
      </w:r>
      <w:r w:rsidRPr="00A00087">
        <w:rPr>
          <w:spacing w:val="-2"/>
          <w:lang w:val="es-PE"/>
        </w:rPr>
        <w:t>OMS</w:t>
      </w:r>
    </w:p>
    <w:p w14:paraId="09928239" w14:textId="77777777" w:rsidR="00507AB7" w:rsidRPr="00A00087" w:rsidRDefault="00507AB7" w:rsidP="00507AB7">
      <w:pPr>
        <w:spacing w:line="179" w:lineRule="exact"/>
        <w:sectPr w:rsidR="00507AB7" w:rsidRPr="00A00087" w:rsidSect="009175E0">
          <w:headerReference w:type="default" r:id="rId17"/>
          <w:footerReference w:type="default" r:id="rId18"/>
          <w:pgSz w:w="11907" w:h="16840"/>
          <w:pgMar w:top="618" w:right="1678" w:bottom="278" w:left="1678" w:header="720" w:footer="720" w:gutter="0"/>
          <w:pgNumType w:start="0"/>
          <w:cols w:space="720"/>
          <w:titlePg/>
          <w:docGrid w:linePitch="299"/>
        </w:sectPr>
      </w:pPr>
    </w:p>
    <w:p w14:paraId="473D7B03" w14:textId="23B363A0" w:rsidR="00507AB7" w:rsidRPr="00A00087" w:rsidRDefault="00507AB7" w:rsidP="00245B3F">
      <w:pPr>
        <w:pStyle w:val="Ttulo5"/>
        <w:spacing w:before="84"/>
        <w:ind w:left="4412" w:right="3008"/>
        <w:jc w:val="center"/>
      </w:pPr>
      <w:r w:rsidRPr="00A00087">
        <w:lastRenderedPageBreak/>
        <w:t>C</w:t>
      </w:r>
      <w:r w:rsidRPr="00A00087">
        <w:rPr>
          <w:spacing w:val="-1"/>
        </w:rPr>
        <w:t>U</w:t>
      </w:r>
      <w:r w:rsidRPr="00A00087">
        <w:t>A</w:t>
      </w:r>
      <w:r w:rsidRPr="00A00087">
        <w:rPr>
          <w:spacing w:val="1"/>
        </w:rPr>
        <w:t>D</w:t>
      </w:r>
      <w:r w:rsidRPr="00A00087">
        <w:t>RO</w:t>
      </w:r>
      <w:r w:rsidRPr="00A00087">
        <w:rPr>
          <w:spacing w:val="-7"/>
        </w:rPr>
        <w:t xml:space="preserve"> </w:t>
      </w:r>
      <w:r w:rsidRPr="00A00087">
        <w:t>N°</w:t>
      </w:r>
      <w:r w:rsidRPr="00A00087">
        <w:rPr>
          <w:spacing w:val="-6"/>
        </w:rPr>
        <w:t xml:space="preserve"> </w:t>
      </w:r>
      <w:r w:rsidR="00245B3F" w:rsidRPr="00A00087">
        <w:t>4</w:t>
      </w:r>
    </w:p>
    <w:tbl>
      <w:tblPr>
        <w:tblStyle w:val="TableNormal"/>
        <w:tblW w:w="0" w:type="auto"/>
        <w:tblInd w:w="820" w:type="dxa"/>
        <w:tblLayout w:type="fixed"/>
        <w:tblLook w:val="01E0" w:firstRow="1" w:lastRow="1" w:firstColumn="1" w:lastColumn="1" w:noHBand="0" w:noVBand="0"/>
      </w:tblPr>
      <w:tblGrid>
        <w:gridCol w:w="2912"/>
        <w:gridCol w:w="720"/>
        <w:gridCol w:w="720"/>
        <w:gridCol w:w="720"/>
        <w:gridCol w:w="721"/>
        <w:gridCol w:w="720"/>
        <w:gridCol w:w="741"/>
      </w:tblGrid>
      <w:tr w:rsidR="00507AB7" w:rsidRPr="00A00087" w14:paraId="02211351" w14:textId="77777777" w:rsidTr="007739CA">
        <w:trPr>
          <w:trHeight w:hRule="exact" w:val="310"/>
        </w:trPr>
        <w:tc>
          <w:tcPr>
            <w:tcW w:w="2912" w:type="dxa"/>
            <w:vMerge w:val="restart"/>
            <w:tcBorders>
              <w:top w:val="single" w:sz="5" w:space="0" w:color="808080"/>
              <w:left w:val="single" w:sz="5" w:space="0" w:color="808080"/>
              <w:right w:val="single" w:sz="5" w:space="0" w:color="808080"/>
            </w:tcBorders>
            <w:shd w:val="clear" w:color="auto" w:fill="376091"/>
          </w:tcPr>
          <w:p w14:paraId="1CA4ED05" w14:textId="77777777" w:rsidR="00507AB7" w:rsidRPr="00A00087" w:rsidRDefault="00507AB7" w:rsidP="00E91269">
            <w:pPr>
              <w:pStyle w:val="TableParagraph"/>
              <w:spacing w:line="160" w:lineRule="exact"/>
              <w:rPr>
                <w:sz w:val="16"/>
                <w:szCs w:val="16"/>
              </w:rPr>
            </w:pPr>
          </w:p>
          <w:p w14:paraId="7E25A4DD" w14:textId="77777777" w:rsidR="00507AB7" w:rsidRPr="00A00087" w:rsidRDefault="00507AB7" w:rsidP="00E91269">
            <w:pPr>
              <w:pStyle w:val="TableParagraph"/>
              <w:spacing w:line="200" w:lineRule="exact"/>
              <w:rPr>
                <w:sz w:val="20"/>
                <w:szCs w:val="20"/>
              </w:rPr>
            </w:pPr>
          </w:p>
          <w:p w14:paraId="0532C081" w14:textId="77777777" w:rsidR="00507AB7" w:rsidRPr="00A00087" w:rsidRDefault="00507AB7" w:rsidP="00E91269">
            <w:pPr>
              <w:pStyle w:val="TableParagraph"/>
              <w:ind w:left="945"/>
              <w:rPr>
                <w:rFonts w:ascii="Arial" w:eastAsia="Arial" w:hAnsi="Arial" w:cs="Arial"/>
                <w:sz w:val="16"/>
                <w:szCs w:val="16"/>
              </w:rPr>
            </w:pPr>
            <w:r w:rsidRPr="00A00087">
              <w:rPr>
                <w:rFonts w:ascii="Arial" w:eastAsia="Arial" w:hAnsi="Arial" w:cs="Arial"/>
                <w:b/>
                <w:bCs/>
                <w:color w:val="FFFFFF"/>
                <w:spacing w:val="-1"/>
                <w:sz w:val="16"/>
                <w:szCs w:val="16"/>
              </w:rPr>
              <w:t>Re</w:t>
            </w:r>
            <w:r w:rsidRPr="00A00087">
              <w:rPr>
                <w:rFonts w:ascii="Arial" w:eastAsia="Arial" w:hAnsi="Arial" w:cs="Arial"/>
                <w:b/>
                <w:bCs/>
                <w:color w:val="FFFFFF"/>
                <w:sz w:val="16"/>
                <w:szCs w:val="16"/>
              </w:rPr>
              <w:t>d</w:t>
            </w:r>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z w:val="16"/>
                <w:szCs w:val="16"/>
              </w:rPr>
              <w:t>de</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z w:val="16"/>
                <w:szCs w:val="16"/>
              </w:rPr>
              <w:t>S</w:t>
            </w:r>
            <w:r w:rsidRPr="00A00087">
              <w:rPr>
                <w:rFonts w:ascii="Arial" w:eastAsia="Arial" w:hAnsi="Arial" w:cs="Arial"/>
                <w:b/>
                <w:bCs/>
                <w:color w:val="FFFFFF"/>
                <w:spacing w:val="-1"/>
                <w:sz w:val="16"/>
                <w:szCs w:val="16"/>
              </w:rPr>
              <w:t>a</w:t>
            </w:r>
            <w:r w:rsidRPr="00A00087">
              <w:rPr>
                <w:rFonts w:ascii="Arial" w:eastAsia="Arial" w:hAnsi="Arial" w:cs="Arial"/>
                <w:b/>
                <w:bCs/>
                <w:color w:val="FFFFFF"/>
                <w:sz w:val="16"/>
                <w:szCs w:val="16"/>
              </w:rPr>
              <w:t>l</w:t>
            </w:r>
            <w:r w:rsidRPr="00A00087">
              <w:rPr>
                <w:rFonts w:ascii="Arial" w:eastAsia="Arial" w:hAnsi="Arial" w:cs="Arial"/>
                <w:b/>
                <w:bCs/>
                <w:color w:val="FFFFFF"/>
                <w:spacing w:val="-3"/>
                <w:sz w:val="16"/>
                <w:szCs w:val="16"/>
              </w:rPr>
              <w:t>u</w:t>
            </w:r>
            <w:r w:rsidRPr="00A00087">
              <w:rPr>
                <w:rFonts w:ascii="Arial" w:eastAsia="Arial" w:hAnsi="Arial" w:cs="Arial"/>
                <w:b/>
                <w:bCs/>
                <w:color w:val="FFFFFF"/>
                <w:sz w:val="16"/>
                <w:szCs w:val="16"/>
              </w:rPr>
              <w:t>d</w:t>
            </w:r>
            <w:proofErr w:type="spellEnd"/>
          </w:p>
        </w:tc>
        <w:tc>
          <w:tcPr>
            <w:tcW w:w="4342" w:type="dxa"/>
            <w:gridSpan w:val="6"/>
            <w:tcBorders>
              <w:top w:val="single" w:sz="5" w:space="0" w:color="808080"/>
              <w:left w:val="single" w:sz="5" w:space="0" w:color="808080"/>
              <w:bottom w:val="single" w:sz="5" w:space="0" w:color="808080"/>
              <w:right w:val="single" w:sz="27" w:space="0" w:color="376091"/>
            </w:tcBorders>
            <w:shd w:val="clear" w:color="auto" w:fill="376091"/>
          </w:tcPr>
          <w:p w14:paraId="070FBF0D" w14:textId="77777777" w:rsidR="00507AB7" w:rsidRPr="00A00087" w:rsidRDefault="00507AB7" w:rsidP="00E91269">
            <w:pPr>
              <w:pStyle w:val="TableParagraph"/>
              <w:spacing w:before="50"/>
              <w:ind w:left="1151"/>
              <w:rPr>
                <w:rFonts w:ascii="Arial" w:eastAsia="Arial" w:hAnsi="Arial" w:cs="Arial"/>
                <w:sz w:val="16"/>
                <w:szCs w:val="16"/>
              </w:rPr>
            </w:pPr>
            <w:r w:rsidRPr="00A00087">
              <w:rPr>
                <w:rFonts w:ascii="Arial" w:eastAsia="Arial" w:hAnsi="Arial" w:cs="Arial"/>
                <w:b/>
                <w:bCs/>
                <w:color w:val="FFFFFF"/>
                <w:spacing w:val="-3"/>
                <w:sz w:val="16"/>
                <w:szCs w:val="16"/>
              </w:rPr>
              <w:t>T</w:t>
            </w:r>
            <w:r w:rsidRPr="00A00087">
              <w:rPr>
                <w:rFonts w:ascii="Arial" w:eastAsia="Arial" w:hAnsi="Arial" w:cs="Arial"/>
                <w:b/>
                <w:bCs/>
                <w:color w:val="FFFFFF"/>
                <w:sz w:val="16"/>
                <w:szCs w:val="16"/>
              </w:rPr>
              <w:t>o</w:t>
            </w:r>
            <w:r w:rsidRPr="00A00087">
              <w:rPr>
                <w:rFonts w:ascii="Arial" w:eastAsia="Arial" w:hAnsi="Arial" w:cs="Arial"/>
                <w:b/>
                <w:bCs/>
                <w:color w:val="FFFFFF"/>
                <w:spacing w:val="-1"/>
                <w:sz w:val="16"/>
                <w:szCs w:val="16"/>
              </w:rPr>
              <w:t>ta</w:t>
            </w:r>
            <w:r w:rsidRPr="00A00087">
              <w:rPr>
                <w:rFonts w:ascii="Arial" w:eastAsia="Arial" w:hAnsi="Arial" w:cs="Arial"/>
                <w:b/>
                <w:bCs/>
                <w:color w:val="FFFFFF"/>
                <w:sz w:val="16"/>
                <w:szCs w:val="16"/>
              </w:rPr>
              <w:t>l</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pacing w:val="-1"/>
                <w:sz w:val="16"/>
                <w:szCs w:val="16"/>
              </w:rPr>
              <w:t>Cas</w:t>
            </w:r>
            <w:r w:rsidRPr="00A00087">
              <w:rPr>
                <w:rFonts w:ascii="Arial" w:eastAsia="Arial" w:hAnsi="Arial" w:cs="Arial"/>
                <w:b/>
                <w:bCs/>
                <w:color w:val="FFFFFF"/>
                <w:sz w:val="16"/>
                <w:szCs w:val="16"/>
              </w:rPr>
              <w:t>os</w:t>
            </w:r>
            <w:proofErr w:type="spellEnd"/>
            <w:r w:rsidRPr="00A00087">
              <w:rPr>
                <w:rFonts w:ascii="Arial" w:eastAsia="Arial" w:hAnsi="Arial" w:cs="Arial"/>
                <w:b/>
                <w:bCs/>
                <w:color w:val="FFFFFF"/>
                <w:sz w:val="16"/>
                <w:szCs w:val="16"/>
              </w:rPr>
              <w:t xml:space="preserve"> de</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z w:val="16"/>
                <w:szCs w:val="16"/>
              </w:rPr>
              <w:t>Sobr</w:t>
            </w:r>
            <w:r w:rsidRPr="00A00087">
              <w:rPr>
                <w:rFonts w:ascii="Arial" w:eastAsia="Arial" w:hAnsi="Arial" w:cs="Arial"/>
                <w:b/>
                <w:bCs/>
                <w:color w:val="FFFFFF"/>
                <w:spacing w:val="-3"/>
                <w:sz w:val="16"/>
                <w:szCs w:val="16"/>
              </w:rPr>
              <w:t>e</w:t>
            </w:r>
            <w:r w:rsidRPr="00A00087">
              <w:rPr>
                <w:rFonts w:ascii="Arial" w:eastAsia="Arial" w:hAnsi="Arial" w:cs="Arial"/>
                <w:b/>
                <w:bCs/>
                <w:color w:val="FFFFFF"/>
                <w:sz w:val="16"/>
                <w:szCs w:val="16"/>
              </w:rPr>
              <w:t>pe</w:t>
            </w:r>
            <w:r w:rsidRPr="00A00087">
              <w:rPr>
                <w:rFonts w:ascii="Arial" w:eastAsia="Arial" w:hAnsi="Arial" w:cs="Arial"/>
                <w:b/>
                <w:bCs/>
                <w:color w:val="FFFFFF"/>
                <w:spacing w:val="-2"/>
                <w:sz w:val="16"/>
                <w:szCs w:val="16"/>
              </w:rPr>
              <w:t>s</w:t>
            </w:r>
            <w:r w:rsidRPr="00A00087">
              <w:rPr>
                <w:rFonts w:ascii="Arial" w:eastAsia="Arial" w:hAnsi="Arial" w:cs="Arial"/>
                <w:b/>
                <w:bCs/>
                <w:color w:val="FFFFFF"/>
                <w:sz w:val="16"/>
                <w:szCs w:val="16"/>
              </w:rPr>
              <w:t>o</w:t>
            </w:r>
            <w:proofErr w:type="spellEnd"/>
          </w:p>
        </w:tc>
      </w:tr>
      <w:tr w:rsidR="00507AB7" w:rsidRPr="00A00087" w14:paraId="38BB3206" w14:textId="77777777" w:rsidTr="007739CA">
        <w:trPr>
          <w:trHeight w:hRule="exact" w:val="310"/>
        </w:trPr>
        <w:tc>
          <w:tcPr>
            <w:tcW w:w="2912" w:type="dxa"/>
            <w:vMerge/>
            <w:tcBorders>
              <w:left w:val="single" w:sz="5" w:space="0" w:color="808080"/>
              <w:right w:val="single" w:sz="5" w:space="0" w:color="808080"/>
            </w:tcBorders>
            <w:shd w:val="clear" w:color="auto" w:fill="376091"/>
          </w:tcPr>
          <w:p w14:paraId="49EEC9BD" w14:textId="77777777" w:rsidR="00507AB7" w:rsidRPr="00A00087" w:rsidRDefault="00507AB7" w:rsidP="00E91269"/>
        </w:tc>
        <w:tc>
          <w:tcPr>
            <w:tcW w:w="1440" w:type="dxa"/>
            <w:gridSpan w:val="2"/>
            <w:tcBorders>
              <w:top w:val="single" w:sz="5" w:space="0" w:color="808080"/>
              <w:left w:val="single" w:sz="5" w:space="0" w:color="808080"/>
              <w:bottom w:val="single" w:sz="5" w:space="0" w:color="808080"/>
              <w:right w:val="single" w:sz="5" w:space="0" w:color="808080"/>
            </w:tcBorders>
            <w:shd w:val="clear" w:color="auto" w:fill="376091"/>
          </w:tcPr>
          <w:p w14:paraId="68BE4428" w14:textId="77777777" w:rsidR="00507AB7" w:rsidRPr="00A00087" w:rsidRDefault="00507AB7" w:rsidP="00E91269">
            <w:pPr>
              <w:pStyle w:val="TableParagraph"/>
              <w:spacing w:before="50"/>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2014</w:t>
            </w:r>
          </w:p>
        </w:tc>
        <w:tc>
          <w:tcPr>
            <w:tcW w:w="1441" w:type="dxa"/>
            <w:gridSpan w:val="2"/>
            <w:tcBorders>
              <w:top w:val="single" w:sz="5" w:space="0" w:color="808080"/>
              <w:left w:val="single" w:sz="5" w:space="0" w:color="808080"/>
              <w:bottom w:val="single" w:sz="5" w:space="0" w:color="808080"/>
              <w:right w:val="single" w:sz="5" w:space="0" w:color="808080"/>
            </w:tcBorders>
            <w:shd w:val="clear" w:color="auto" w:fill="376091"/>
          </w:tcPr>
          <w:p w14:paraId="6649A3F8" w14:textId="77777777" w:rsidR="00507AB7" w:rsidRPr="00A00087" w:rsidRDefault="00507AB7" w:rsidP="00E91269">
            <w:pPr>
              <w:pStyle w:val="TableParagraph"/>
              <w:spacing w:before="50"/>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2015</w:t>
            </w:r>
          </w:p>
        </w:tc>
        <w:tc>
          <w:tcPr>
            <w:tcW w:w="1461" w:type="dxa"/>
            <w:gridSpan w:val="2"/>
            <w:tcBorders>
              <w:top w:val="single" w:sz="5" w:space="0" w:color="808080"/>
              <w:left w:val="single" w:sz="5" w:space="0" w:color="808080"/>
              <w:bottom w:val="single" w:sz="5" w:space="0" w:color="808080"/>
              <w:right w:val="single" w:sz="27" w:space="0" w:color="376091"/>
            </w:tcBorders>
            <w:shd w:val="clear" w:color="auto" w:fill="376091"/>
          </w:tcPr>
          <w:p w14:paraId="32246172" w14:textId="77777777" w:rsidR="00507AB7" w:rsidRPr="00A00087" w:rsidRDefault="00507AB7" w:rsidP="00E91269">
            <w:pPr>
              <w:pStyle w:val="TableParagraph"/>
              <w:spacing w:before="50"/>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6</w:t>
            </w:r>
          </w:p>
        </w:tc>
      </w:tr>
      <w:tr w:rsidR="00507AB7" w:rsidRPr="00A00087" w14:paraId="280D61C2" w14:textId="77777777" w:rsidTr="007739CA">
        <w:trPr>
          <w:trHeight w:hRule="exact" w:val="310"/>
        </w:trPr>
        <w:tc>
          <w:tcPr>
            <w:tcW w:w="2912" w:type="dxa"/>
            <w:vMerge/>
            <w:tcBorders>
              <w:left w:val="single" w:sz="5" w:space="0" w:color="808080"/>
              <w:bottom w:val="single" w:sz="5" w:space="0" w:color="808080"/>
              <w:right w:val="single" w:sz="5" w:space="0" w:color="808080"/>
            </w:tcBorders>
            <w:shd w:val="clear" w:color="auto" w:fill="376091"/>
          </w:tcPr>
          <w:p w14:paraId="007AE155" w14:textId="77777777" w:rsidR="00507AB7" w:rsidRPr="00A00087" w:rsidRDefault="00507AB7" w:rsidP="00E91269"/>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0523227E" w14:textId="77777777" w:rsidR="00507AB7" w:rsidRPr="00A00087" w:rsidRDefault="00507AB7" w:rsidP="00E91269">
            <w:pPr>
              <w:pStyle w:val="TableParagraph"/>
              <w:spacing w:before="8" w:line="100" w:lineRule="exact"/>
              <w:rPr>
                <w:sz w:val="10"/>
                <w:szCs w:val="10"/>
              </w:rPr>
            </w:pPr>
          </w:p>
          <w:p w14:paraId="2FEF007C" w14:textId="77777777" w:rsidR="00507AB7" w:rsidRPr="00A00087" w:rsidRDefault="00507AB7" w:rsidP="00E91269">
            <w:pPr>
              <w:pStyle w:val="TableParagraph"/>
              <w:ind w:left="280"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7EF269AC" w14:textId="77777777" w:rsidR="00507AB7" w:rsidRPr="00A00087" w:rsidRDefault="00507AB7" w:rsidP="00E91269">
            <w:pPr>
              <w:pStyle w:val="TableParagraph"/>
              <w:spacing w:before="8" w:line="100" w:lineRule="exact"/>
              <w:rPr>
                <w:sz w:val="10"/>
                <w:szCs w:val="10"/>
              </w:rPr>
            </w:pPr>
          </w:p>
          <w:p w14:paraId="34CCD71F"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31658439" w14:textId="77777777" w:rsidR="00507AB7" w:rsidRPr="00A00087" w:rsidRDefault="00507AB7" w:rsidP="00E91269">
            <w:pPr>
              <w:pStyle w:val="TableParagraph"/>
              <w:spacing w:before="8" w:line="100" w:lineRule="exact"/>
              <w:rPr>
                <w:sz w:val="10"/>
                <w:szCs w:val="10"/>
              </w:rPr>
            </w:pPr>
          </w:p>
          <w:p w14:paraId="1E8E4EE2" w14:textId="77777777" w:rsidR="00507AB7" w:rsidRPr="00A00087" w:rsidRDefault="00507AB7" w:rsidP="00E91269">
            <w:pPr>
              <w:pStyle w:val="TableParagraph"/>
              <w:ind w:left="279"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21" w:type="dxa"/>
            <w:tcBorders>
              <w:top w:val="single" w:sz="5" w:space="0" w:color="808080"/>
              <w:left w:val="single" w:sz="5" w:space="0" w:color="808080"/>
              <w:bottom w:val="single" w:sz="5" w:space="0" w:color="808080"/>
              <w:right w:val="single" w:sz="5" w:space="0" w:color="808080"/>
            </w:tcBorders>
            <w:shd w:val="clear" w:color="auto" w:fill="376091"/>
          </w:tcPr>
          <w:p w14:paraId="5474F537" w14:textId="77777777" w:rsidR="00507AB7" w:rsidRPr="00A00087" w:rsidRDefault="00507AB7" w:rsidP="00E91269">
            <w:pPr>
              <w:pStyle w:val="TableParagraph"/>
              <w:spacing w:before="8" w:line="100" w:lineRule="exact"/>
              <w:rPr>
                <w:sz w:val="10"/>
                <w:szCs w:val="10"/>
              </w:rPr>
            </w:pPr>
          </w:p>
          <w:p w14:paraId="25F012E7"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20" w:type="dxa"/>
            <w:tcBorders>
              <w:top w:val="single" w:sz="5" w:space="0" w:color="808080"/>
              <w:left w:val="single" w:sz="5" w:space="0" w:color="808080"/>
              <w:bottom w:val="single" w:sz="5" w:space="0" w:color="808080"/>
              <w:right w:val="single" w:sz="5" w:space="0" w:color="808080"/>
            </w:tcBorders>
            <w:shd w:val="clear" w:color="auto" w:fill="376091"/>
          </w:tcPr>
          <w:p w14:paraId="0611EC2E" w14:textId="77777777" w:rsidR="00507AB7" w:rsidRPr="00A00087" w:rsidRDefault="00507AB7" w:rsidP="00E91269">
            <w:pPr>
              <w:pStyle w:val="TableParagraph"/>
              <w:spacing w:before="8" w:line="100" w:lineRule="exact"/>
              <w:rPr>
                <w:sz w:val="10"/>
                <w:szCs w:val="10"/>
              </w:rPr>
            </w:pPr>
          </w:p>
          <w:p w14:paraId="789E6664" w14:textId="77777777" w:rsidR="00507AB7" w:rsidRPr="00A00087" w:rsidRDefault="00507AB7" w:rsidP="00E91269">
            <w:pPr>
              <w:pStyle w:val="TableParagraph"/>
              <w:ind w:left="279" w:right="273"/>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41" w:type="dxa"/>
            <w:tcBorders>
              <w:top w:val="single" w:sz="5" w:space="0" w:color="808080"/>
              <w:left w:val="single" w:sz="5" w:space="0" w:color="808080"/>
              <w:bottom w:val="single" w:sz="5" w:space="0" w:color="808080"/>
              <w:right w:val="single" w:sz="5" w:space="0" w:color="808080"/>
            </w:tcBorders>
            <w:shd w:val="clear" w:color="auto" w:fill="376091"/>
          </w:tcPr>
          <w:p w14:paraId="6FCB07AE" w14:textId="77777777" w:rsidR="00507AB7" w:rsidRPr="00A00087" w:rsidRDefault="00507AB7" w:rsidP="00E91269">
            <w:pPr>
              <w:pStyle w:val="TableParagraph"/>
              <w:spacing w:before="8" w:line="100" w:lineRule="exact"/>
              <w:rPr>
                <w:sz w:val="10"/>
                <w:szCs w:val="10"/>
              </w:rPr>
            </w:pPr>
          </w:p>
          <w:p w14:paraId="5AF29A11"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r>
      <w:tr w:rsidR="00507AB7" w:rsidRPr="00A00087" w14:paraId="46D5EAC0" w14:textId="77777777" w:rsidTr="007739CA">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246C1251"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CO</w:t>
            </w:r>
            <w:r w:rsidRPr="00A00087">
              <w:rPr>
                <w:rFonts w:ascii="Calibri" w:eastAsia="Calibri" w:hAnsi="Calibri" w:cs="Calibri"/>
                <w:spacing w:val="-1"/>
                <w:sz w:val="20"/>
                <w:szCs w:val="20"/>
              </w:rPr>
              <w:t>R</w:t>
            </w:r>
            <w:r w:rsidRPr="00A00087">
              <w:rPr>
                <w:rFonts w:ascii="Calibri" w:eastAsia="Calibri" w:hAnsi="Calibri" w:cs="Calibri"/>
                <w:sz w:val="20"/>
                <w:szCs w:val="20"/>
              </w:rPr>
              <w:t>ONEL</w:t>
            </w:r>
            <w:r w:rsidRPr="00A00087">
              <w:rPr>
                <w:rFonts w:ascii="Calibri" w:eastAsia="Calibri" w:hAnsi="Calibri" w:cs="Calibri"/>
                <w:spacing w:val="-16"/>
                <w:sz w:val="20"/>
                <w:szCs w:val="20"/>
              </w:rPr>
              <w:t xml:space="preserve"> </w:t>
            </w:r>
            <w:r w:rsidRPr="00A00087">
              <w:rPr>
                <w:rFonts w:ascii="Calibri" w:eastAsia="Calibri" w:hAnsi="Calibri" w:cs="Calibri"/>
                <w:sz w:val="20"/>
                <w:szCs w:val="20"/>
              </w:rPr>
              <w:t>PO</w:t>
            </w:r>
            <w:r w:rsidRPr="00A00087">
              <w:rPr>
                <w:rFonts w:ascii="Calibri" w:eastAsia="Calibri" w:hAnsi="Calibri" w:cs="Calibri"/>
                <w:spacing w:val="2"/>
                <w:sz w:val="20"/>
                <w:szCs w:val="20"/>
              </w:rPr>
              <w:t>R</w:t>
            </w:r>
            <w:r w:rsidRPr="00A00087">
              <w:rPr>
                <w:rFonts w:ascii="Calibri" w:eastAsia="Calibri" w:hAnsi="Calibri" w:cs="Calibri"/>
                <w:spacing w:val="-2"/>
                <w:sz w:val="20"/>
                <w:szCs w:val="20"/>
              </w:rPr>
              <w:t>T</w:t>
            </w:r>
            <w:r w:rsidRPr="00A00087">
              <w:rPr>
                <w:rFonts w:ascii="Calibri" w:eastAsia="Calibri" w:hAnsi="Calibri" w:cs="Calibri"/>
                <w:sz w:val="20"/>
                <w:szCs w:val="20"/>
              </w:rPr>
              <w:t>ILLO</w:t>
            </w:r>
          </w:p>
        </w:tc>
        <w:tc>
          <w:tcPr>
            <w:tcW w:w="720" w:type="dxa"/>
            <w:tcBorders>
              <w:top w:val="single" w:sz="5" w:space="0" w:color="808080"/>
              <w:left w:val="single" w:sz="5" w:space="0" w:color="808080"/>
              <w:bottom w:val="single" w:sz="5" w:space="0" w:color="808080"/>
              <w:right w:val="single" w:sz="5" w:space="0" w:color="808080"/>
            </w:tcBorders>
          </w:tcPr>
          <w:p w14:paraId="610761CD"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734</w:t>
            </w:r>
          </w:p>
        </w:tc>
        <w:tc>
          <w:tcPr>
            <w:tcW w:w="720" w:type="dxa"/>
            <w:tcBorders>
              <w:top w:val="single" w:sz="5" w:space="0" w:color="808080"/>
              <w:left w:val="single" w:sz="5" w:space="0" w:color="808080"/>
              <w:bottom w:val="single" w:sz="5" w:space="0" w:color="808080"/>
              <w:right w:val="single" w:sz="5" w:space="0" w:color="808080"/>
            </w:tcBorders>
          </w:tcPr>
          <w:p w14:paraId="733FCE09"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4.2</w:t>
            </w:r>
          </w:p>
        </w:tc>
        <w:tc>
          <w:tcPr>
            <w:tcW w:w="720" w:type="dxa"/>
            <w:tcBorders>
              <w:top w:val="single" w:sz="5" w:space="0" w:color="808080"/>
              <w:left w:val="single" w:sz="5" w:space="0" w:color="808080"/>
              <w:bottom w:val="single" w:sz="5" w:space="0" w:color="808080"/>
              <w:right w:val="single" w:sz="5" w:space="0" w:color="808080"/>
            </w:tcBorders>
          </w:tcPr>
          <w:p w14:paraId="71D023EE"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705</w:t>
            </w:r>
          </w:p>
        </w:tc>
        <w:tc>
          <w:tcPr>
            <w:tcW w:w="721" w:type="dxa"/>
            <w:tcBorders>
              <w:top w:val="single" w:sz="5" w:space="0" w:color="808080"/>
              <w:left w:val="single" w:sz="5" w:space="0" w:color="808080"/>
              <w:bottom w:val="single" w:sz="5" w:space="0" w:color="808080"/>
              <w:right w:val="single" w:sz="5" w:space="0" w:color="808080"/>
            </w:tcBorders>
          </w:tcPr>
          <w:p w14:paraId="58FF5A9E"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3.7</w:t>
            </w:r>
          </w:p>
        </w:tc>
        <w:tc>
          <w:tcPr>
            <w:tcW w:w="720" w:type="dxa"/>
            <w:tcBorders>
              <w:top w:val="single" w:sz="5" w:space="0" w:color="808080"/>
              <w:left w:val="single" w:sz="5" w:space="0" w:color="808080"/>
              <w:bottom w:val="single" w:sz="5" w:space="0" w:color="808080"/>
              <w:right w:val="single" w:sz="5" w:space="0" w:color="808080"/>
            </w:tcBorders>
          </w:tcPr>
          <w:p w14:paraId="574454A9"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650</w:t>
            </w:r>
          </w:p>
        </w:tc>
        <w:tc>
          <w:tcPr>
            <w:tcW w:w="741" w:type="dxa"/>
            <w:tcBorders>
              <w:top w:val="single" w:sz="5" w:space="0" w:color="808080"/>
              <w:left w:val="single" w:sz="5" w:space="0" w:color="808080"/>
              <w:bottom w:val="single" w:sz="5" w:space="0" w:color="808080"/>
              <w:right w:val="single" w:sz="5" w:space="0" w:color="808080"/>
            </w:tcBorders>
          </w:tcPr>
          <w:p w14:paraId="7370BB7F"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3.7</w:t>
            </w:r>
          </w:p>
        </w:tc>
      </w:tr>
      <w:tr w:rsidR="00507AB7" w:rsidRPr="00A00087" w14:paraId="45EB02EB" w14:textId="77777777" w:rsidTr="007739CA">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179BAC15"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FEDERICO</w:t>
            </w:r>
            <w:r w:rsidRPr="00A00087">
              <w:rPr>
                <w:rFonts w:ascii="Calibri" w:eastAsia="Calibri" w:hAnsi="Calibri" w:cs="Calibri"/>
                <w:spacing w:val="-17"/>
                <w:sz w:val="20"/>
                <w:szCs w:val="20"/>
              </w:rPr>
              <w:t xml:space="preserve"> </w:t>
            </w:r>
            <w:r w:rsidRPr="00A00087">
              <w:rPr>
                <w:rFonts w:ascii="Calibri" w:eastAsia="Calibri" w:hAnsi="Calibri" w:cs="Calibri"/>
                <w:sz w:val="20"/>
                <w:szCs w:val="20"/>
              </w:rPr>
              <w:t>B</w:t>
            </w:r>
            <w:r w:rsidRPr="00A00087">
              <w:rPr>
                <w:rFonts w:ascii="Calibri" w:eastAsia="Calibri" w:hAnsi="Calibri" w:cs="Calibri"/>
                <w:spacing w:val="1"/>
                <w:sz w:val="20"/>
                <w:szCs w:val="20"/>
              </w:rPr>
              <w:t>A</w:t>
            </w:r>
            <w:r w:rsidRPr="00A00087">
              <w:rPr>
                <w:rFonts w:ascii="Calibri" w:eastAsia="Calibri" w:hAnsi="Calibri" w:cs="Calibri"/>
                <w:sz w:val="20"/>
                <w:szCs w:val="20"/>
              </w:rPr>
              <w:t>SAD</w:t>
            </w:r>
            <w:r w:rsidRPr="00A00087">
              <w:rPr>
                <w:rFonts w:ascii="Calibri" w:eastAsia="Calibri" w:hAnsi="Calibri" w:cs="Calibri"/>
                <w:spacing w:val="-1"/>
                <w:sz w:val="20"/>
                <w:szCs w:val="20"/>
              </w:rPr>
              <w:t>R</w:t>
            </w:r>
            <w:r w:rsidRPr="00A00087">
              <w:rPr>
                <w:rFonts w:ascii="Calibri" w:eastAsia="Calibri" w:hAnsi="Calibri" w:cs="Calibri"/>
                <w:sz w:val="20"/>
                <w:szCs w:val="20"/>
              </w:rPr>
              <w:t>E</w:t>
            </w:r>
          </w:p>
        </w:tc>
        <w:tc>
          <w:tcPr>
            <w:tcW w:w="720" w:type="dxa"/>
            <w:tcBorders>
              <w:top w:val="single" w:sz="5" w:space="0" w:color="808080"/>
              <w:left w:val="single" w:sz="5" w:space="0" w:color="808080"/>
              <w:bottom w:val="single" w:sz="5" w:space="0" w:color="808080"/>
              <w:right w:val="single" w:sz="5" w:space="0" w:color="808080"/>
            </w:tcBorders>
          </w:tcPr>
          <w:p w14:paraId="4A255D6C"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527</w:t>
            </w:r>
          </w:p>
        </w:tc>
        <w:tc>
          <w:tcPr>
            <w:tcW w:w="720" w:type="dxa"/>
            <w:tcBorders>
              <w:top w:val="single" w:sz="5" w:space="0" w:color="808080"/>
              <w:left w:val="single" w:sz="5" w:space="0" w:color="808080"/>
              <w:bottom w:val="single" w:sz="5" w:space="0" w:color="808080"/>
              <w:right w:val="single" w:sz="5" w:space="0" w:color="808080"/>
            </w:tcBorders>
          </w:tcPr>
          <w:p w14:paraId="167DD021"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4.3</w:t>
            </w:r>
          </w:p>
        </w:tc>
        <w:tc>
          <w:tcPr>
            <w:tcW w:w="720" w:type="dxa"/>
            <w:tcBorders>
              <w:top w:val="single" w:sz="5" w:space="0" w:color="808080"/>
              <w:left w:val="single" w:sz="5" w:space="0" w:color="808080"/>
              <w:bottom w:val="single" w:sz="5" w:space="0" w:color="808080"/>
              <w:right w:val="single" w:sz="5" w:space="0" w:color="808080"/>
            </w:tcBorders>
          </w:tcPr>
          <w:p w14:paraId="73A637EF"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632</w:t>
            </w:r>
          </w:p>
        </w:tc>
        <w:tc>
          <w:tcPr>
            <w:tcW w:w="721" w:type="dxa"/>
            <w:tcBorders>
              <w:top w:val="single" w:sz="5" w:space="0" w:color="808080"/>
              <w:left w:val="single" w:sz="5" w:space="0" w:color="808080"/>
              <w:bottom w:val="single" w:sz="5" w:space="0" w:color="808080"/>
              <w:right w:val="single" w:sz="5" w:space="0" w:color="808080"/>
            </w:tcBorders>
          </w:tcPr>
          <w:p w14:paraId="4ABCC3A2"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4.2</w:t>
            </w:r>
          </w:p>
        </w:tc>
        <w:tc>
          <w:tcPr>
            <w:tcW w:w="720" w:type="dxa"/>
            <w:tcBorders>
              <w:top w:val="single" w:sz="5" w:space="0" w:color="808080"/>
              <w:left w:val="single" w:sz="5" w:space="0" w:color="808080"/>
              <w:bottom w:val="single" w:sz="5" w:space="0" w:color="808080"/>
              <w:right w:val="single" w:sz="5" w:space="0" w:color="808080"/>
            </w:tcBorders>
          </w:tcPr>
          <w:p w14:paraId="46AA08C6"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653</w:t>
            </w:r>
          </w:p>
        </w:tc>
        <w:tc>
          <w:tcPr>
            <w:tcW w:w="741" w:type="dxa"/>
            <w:tcBorders>
              <w:top w:val="single" w:sz="5" w:space="0" w:color="808080"/>
              <w:left w:val="single" w:sz="5" w:space="0" w:color="808080"/>
              <w:bottom w:val="single" w:sz="5" w:space="0" w:color="808080"/>
              <w:right w:val="single" w:sz="5" w:space="0" w:color="808080"/>
            </w:tcBorders>
          </w:tcPr>
          <w:p w14:paraId="041F757E"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4.2</w:t>
            </w:r>
          </w:p>
        </w:tc>
      </w:tr>
      <w:tr w:rsidR="00507AB7" w:rsidRPr="00A00087" w14:paraId="28E619DC" w14:textId="77777777" w:rsidTr="007739CA">
        <w:trPr>
          <w:trHeight w:hRule="exact" w:val="312"/>
        </w:trPr>
        <w:tc>
          <w:tcPr>
            <w:tcW w:w="2912" w:type="dxa"/>
            <w:tcBorders>
              <w:top w:val="single" w:sz="5" w:space="0" w:color="808080"/>
              <w:left w:val="single" w:sz="5" w:space="0" w:color="808080"/>
              <w:bottom w:val="single" w:sz="5" w:space="0" w:color="808080"/>
              <w:right w:val="single" w:sz="5" w:space="0" w:color="808080"/>
            </w:tcBorders>
          </w:tcPr>
          <w:p w14:paraId="63DBC849"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2"/>
                <w:sz w:val="20"/>
                <w:szCs w:val="20"/>
              </w:rPr>
              <w:t>T</w:t>
            </w:r>
            <w:r w:rsidRPr="00A00087">
              <w:rPr>
                <w:rFonts w:ascii="Calibri" w:eastAsia="Calibri" w:hAnsi="Calibri" w:cs="Calibri"/>
                <w:sz w:val="20"/>
                <w:szCs w:val="20"/>
              </w:rPr>
              <w:t>AL</w:t>
            </w:r>
            <w:r w:rsidRPr="00A00087">
              <w:rPr>
                <w:rFonts w:ascii="Calibri" w:eastAsia="Calibri" w:hAnsi="Calibri" w:cs="Calibri"/>
                <w:spacing w:val="2"/>
                <w:sz w:val="20"/>
                <w:szCs w:val="20"/>
              </w:rPr>
              <w:t>A</w:t>
            </w:r>
            <w:r w:rsidRPr="00A00087">
              <w:rPr>
                <w:rFonts w:ascii="Calibri" w:eastAsia="Calibri" w:hAnsi="Calibri" w:cs="Calibri"/>
                <w:spacing w:val="-2"/>
                <w:sz w:val="20"/>
                <w:szCs w:val="20"/>
              </w:rPr>
              <w:t>Y</w:t>
            </w:r>
            <w:r w:rsidRPr="00A00087">
              <w:rPr>
                <w:rFonts w:ascii="Calibri" w:eastAsia="Calibri" w:hAnsi="Calibri" w:cs="Calibri"/>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019F8D56"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293</w:t>
            </w:r>
          </w:p>
        </w:tc>
        <w:tc>
          <w:tcPr>
            <w:tcW w:w="720" w:type="dxa"/>
            <w:tcBorders>
              <w:top w:val="single" w:sz="5" w:space="0" w:color="808080"/>
              <w:left w:val="single" w:sz="5" w:space="0" w:color="808080"/>
              <w:bottom w:val="single" w:sz="5" w:space="0" w:color="808080"/>
              <w:right w:val="single" w:sz="5" w:space="0" w:color="808080"/>
            </w:tcBorders>
          </w:tcPr>
          <w:p w14:paraId="60FDD689"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6.2</w:t>
            </w:r>
          </w:p>
        </w:tc>
        <w:tc>
          <w:tcPr>
            <w:tcW w:w="720" w:type="dxa"/>
            <w:tcBorders>
              <w:top w:val="single" w:sz="5" w:space="0" w:color="808080"/>
              <w:left w:val="single" w:sz="5" w:space="0" w:color="808080"/>
              <w:bottom w:val="single" w:sz="5" w:space="0" w:color="808080"/>
              <w:right w:val="single" w:sz="5" w:space="0" w:color="808080"/>
            </w:tcBorders>
          </w:tcPr>
          <w:p w14:paraId="051C2BC1"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432</w:t>
            </w:r>
          </w:p>
        </w:tc>
        <w:tc>
          <w:tcPr>
            <w:tcW w:w="721" w:type="dxa"/>
            <w:tcBorders>
              <w:top w:val="single" w:sz="5" w:space="0" w:color="808080"/>
              <w:left w:val="single" w:sz="5" w:space="0" w:color="808080"/>
              <w:bottom w:val="single" w:sz="5" w:space="0" w:color="808080"/>
              <w:right w:val="single" w:sz="5" w:space="0" w:color="808080"/>
            </w:tcBorders>
          </w:tcPr>
          <w:p w14:paraId="24C72BDC"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6.6</w:t>
            </w:r>
          </w:p>
        </w:tc>
        <w:tc>
          <w:tcPr>
            <w:tcW w:w="720" w:type="dxa"/>
            <w:tcBorders>
              <w:top w:val="single" w:sz="5" w:space="0" w:color="808080"/>
              <w:left w:val="single" w:sz="5" w:space="0" w:color="808080"/>
              <w:bottom w:val="single" w:sz="5" w:space="0" w:color="808080"/>
              <w:right w:val="single" w:sz="5" w:space="0" w:color="808080"/>
            </w:tcBorders>
          </w:tcPr>
          <w:p w14:paraId="07EA58DD"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500</w:t>
            </w:r>
          </w:p>
        </w:tc>
        <w:tc>
          <w:tcPr>
            <w:tcW w:w="741" w:type="dxa"/>
            <w:tcBorders>
              <w:top w:val="single" w:sz="5" w:space="0" w:color="808080"/>
              <w:left w:val="single" w:sz="5" w:space="0" w:color="808080"/>
              <w:bottom w:val="single" w:sz="5" w:space="0" w:color="808080"/>
              <w:right w:val="single" w:sz="5" w:space="0" w:color="808080"/>
            </w:tcBorders>
          </w:tcPr>
          <w:p w14:paraId="445FC3C4"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6.9</w:t>
            </w:r>
          </w:p>
        </w:tc>
      </w:tr>
      <w:tr w:rsidR="00507AB7" w:rsidRPr="00A00087" w14:paraId="24A0BADC" w14:textId="77777777" w:rsidTr="007739CA">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1E7AD6BB" w14:textId="77777777" w:rsidR="00507AB7" w:rsidRPr="00A00087" w:rsidRDefault="00507AB7" w:rsidP="00E91269">
            <w:pPr>
              <w:pStyle w:val="TableParagraph"/>
              <w:spacing w:before="24"/>
              <w:ind w:left="66"/>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1"/>
                <w:sz w:val="20"/>
                <w:szCs w:val="20"/>
              </w:rPr>
              <w:t>GU</w:t>
            </w:r>
            <w:r w:rsidRPr="00A00087">
              <w:rPr>
                <w:rFonts w:ascii="Calibri" w:eastAsia="Calibri" w:hAnsi="Calibri" w:cs="Calibri"/>
                <w:spacing w:val="2"/>
                <w:sz w:val="20"/>
                <w:szCs w:val="20"/>
              </w:rPr>
              <w:t>A</w:t>
            </w:r>
            <w:r w:rsidRPr="00A00087">
              <w:rPr>
                <w:rFonts w:ascii="Calibri" w:eastAsia="Calibri" w:hAnsi="Calibri" w:cs="Calibri"/>
                <w:spacing w:val="1"/>
                <w:sz w:val="20"/>
                <w:szCs w:val="20"/>
              </w:rPr>
              <w:t>Y</w:t>
            </w:r>
            <w:r w:rsidRPr="00A00087">
              <w:rPr>
                <w:rFonts w:ascii="Calibri" w:eastAsia="Calibri" w:hAnsi="Calibri" w:cs="Calibri"/>
                <w:spacing w:val="-2"/>
                <w:sz w:val="20"/>
                <w:szCs w:val="20"/>
              </w:rPr>
              <w:t>T</w:t>
            </w:r>
            <w:r w:rsidRPr="00A00087">
              <w:rPr>
                <w:rFonts w:ascii="Calibri" w:eastAsia="Calibri" w:hAnsi="Calibri" w:cs="Calibri"/>
                <w:sz w:val="20"/>
                <w:szCs w:val="20"/>
              </w:rPr>
              <w:t>IA</w:t>
            </w:r>
          </w:p>
        </w:tc>
        <w:tc>
          <w:tcPr>
            <w:tcW w:w="720" w:type="dxa"/>
            <w:tcBorders>
              <w:top w:val="single" w:sz="5" w:space="0" w:color="808080"/>
              <w:left w:val="single" w:sz="5" w:space="0" w:color="808080"/>
              <w:bottom w:val="single" w:sz="5" w:space="0" w:color="808080"/>
              <w:right w:val="single" w:sz="5" w:space="0" w:color="808080"/>
            </w:tcBorders>
          </w:tcPr>
          <w:p w14:paraId="698C742F" w14:textId="77777777" w:rsidR="00507AB7" w:rsidRPr="00A00087" w:rsidRDefault="00507AB7" w:rsidP="00E91269">
            <w:pPr>
              <w:pStyle w:val="TableParagraph"/>
              <w:spacing w:before="30"/>
              <w:ind w:left="189"/>
              <w:rPr>
                <w:rFonts w:ascii="Arial" w:eastAsia="Arial" w:hAnsi="Arial" w:cs="Arial"/>
                <w:sz w:val="20"/>
                <w:szCs w:val="20"/>
              </w:rPr>
            </w:pPr>
            <w:r w:rsidRPr="00A00087">
              <w:rPr>
                <w:rFonts w:ascii="Arial" w:eastAsia="Arial" w:hAnsi="Arial" w:cs="Arial"/>
                <w:spacing w:val="-1"/>
                <w:sz w:val="20"/>
                <w:szCs w:val="20"/>
              </w:rPr>
              <w:t>208</w:t>
            </w:r>
          </w:p>
        </w:tc>
        <w:tc>
          <w:tcPr>
            <w:tcW w:w="720" w:type="dxa"/>
            <w:tcBorders>
              <w:top w:val="single" w:sz="5" w:space="0" w:color="808080"/>
              <w:left w:val="single" w:sz="5" w:space="0" w:color="808080"/>
              <w:bottom w:val="single" w:sz="5" w:space="0" w:color="808080"/>
              <w:right w:val="single" w:sz="5" w:space="0" w:color="808080"/>
            </w:tcBorders>
          </w:tcPr>
          <w:p w14:paraId="4C522E61"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spacing w:val="-1"/>
                <w:sz w:val="20"/>
                <w:szCs w:val="20"/>
              </w:rPr>
              <w:t>5.2</w:t>
            </w:r>
          </w:p>
        </w:tc>
        <w:tc>
          <w:tcPr>
            <w:tcW w:w="720" w:type="dxa"/>
            <w:tcBorders>
              <w:top w:val="single" w:sz="5" w:space="0" w:color="808080"/>
              <w:left w:val="single" w:sz="5" w:space="0" w:color="808080"/>
              <w:bottom w:val="single" w:sz="5" w:space="0" w:color="808080"/>
              <w:right w:val="single" w:sz="5" w:space="0" w:color="808080"/>
            </w:tcBorders>
          </w:tcPr>
          <w:p w14:paraId="07CA0A05"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192</w:t>
            </w:r>
          </w:p>
        </w:tc>
        <w:tc>
          <w:tcPr>
            <w:tcW w:w="721" w:type="dxa"/>
            <w:tcBorders>
              <w:top w:val="single" w:sz="5" w:space="0" w:color="808080"/>
              <w:left w:val="single" w:sz="5" w:space="0" w:color="808080"/>
              <w:bottom w:val="single" w:sz="5" w:space="0" w:color="808080"/>
              <w:right w:val="single" w:sz="5" w:space="0" w:color="808080"/>
            </w:tcBorders>
          </w:tcPr>
          <w:p w14:paraId="6CEF1FEE" w14:textId="77777777" w:rsidR="00507AB7" w:rsidRPr="00A00087" w:rsidRDefault="00507AB7" w:rsidP="00E91269">
            <w:pPr>
              <w:pStyle w:val="TableParagraph"/>
              <w:spacing w:before="30"/>
              <w:ind w:left="218"/>
              <w:rPr>
                <w:rFonts w:ascii="Arial" w:eastAsia="Arial" w:hAnsi="Arial" w:cs="Arial"/>
                <w:sz w:val="20"/>
                <w:szCs w:val="20"/>
              </w:rPr>
            </w:pPr>
            <w:r w:rsidRPr="00A00087">
              <w:rPr>
                <w:rFonts w:ascii="Arial" w:eastAsia="Arial" w:hAnsi="Arial" w:cs="Arial"/>
                <w:spacing w:val="-1"/>
                <w:sz w:val="20"/>
                <w:szCs w:val="20"/>
              </w:rPr>
              <w:t>4.9</w:t>
            </w:r>
          </w:p>
        </w:tc>
        <w:tc>
          <w:tcPr>
            <w:tcW w:w="720" w:type="dxa"/>
            <w:tcBorders>
              <w:top w:val="single" w:sz="5" w:space="0" w:color="808080"/>
              <w:left w:val="single" w:sz="5" w:space="0" w:color="808080"/>
              <w:bottom w:val="single" w:sz="5" w:space="0" w:color="808080"/>
              <w:right w:val="single" w:sz="5" w:space="0" w:color="808080"/>
            </w:tcBorders>
          </w:tcPr>
          <w:p w14:paraId="2CA8DD8E" w14:textId="77777777" w:rsidR="00507AB7" w:rsidRPr="00A00087" w:rsidRDefault="00507AB7" w:rsidP="00E91269">
            <w:pPr>
              <w:pStyle w:val="TableParagraph"/>
              <w:spacing w:before="30"/>
              <w:ind w:left="188"/>
              <w:rPr>
                <w:rFonts w:ascii="Arial" w:eastAsia="Arial" w:hAnsi="Arial" w:cs="Arial"/>
                <w:sz w:val="20"/>
                <w:szCs w:val="20"/>
              </w:rPr>
            </w:pPr>
            <w:r w:rsidRPr="00A00087">
              <w:rPr>
                <w:rFonts w:ascii="Arial" w:eastAsia="Arial" w:hAnsi="Arial" w:cs="Arial"/>
                <w:spacing w:val="-1"/>
                <w:sz w:val="20"/>
                <w:szCs w:val="20"/>
              </w:rPr>
              <w:t>141</w:t>
            </w:r>
          </w:p>
        </w:tc>
        <w:tc>
          <w:tcPr>
            <w:tcW w:w="741" w:type="dxa"/>
            <w:tcBorders>
              <w:top w:val="single" w:sz="5" w:space="0" w:color="808080"/>
              <w:left w:val="single" w:sz="5" w:space="0" w:color="808080"/>
              <w:bottom w:val="single" w:sz="5" w:space="0" w:color="808080"/>
              <w:right w:val="single" w:sz="5" w:space="0" w:color="808080"/>
            </w:tcBorders>
          </w:tcPr>
          <w:p w14:paraId="6548603C"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spacing w:val="-1"/>
                <w:sz w:val="20"/>
                <w:szCs w:val="20"/>
              </w:rPr>
              <w:t>3.6</w:t>
            </w:r>
          </w:p>
        </w:tc>
      </w:tr>
      <w:tr w:rsidR="00507AB7" w:rsidRPr="00A00087" w14:paraId="44F63A9D" w14:textId="77777777" w:rsidTr="007739CA">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452D5453"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HOSPI</w:t>
            </w:r>
            <w:r w:rsidRPr="00A00087">
              <w:rPr>
                <w:rFonts w:ascii="Calibri" w:eastAsia="Calibri" w:hAnsi="Calibri" w:cs="Calibri"/>
                <w:spacing w:val="-1"/>
                <w:sz w:val="20"/>
                <w:szCs w:val="20"/>
              </w:rPr>
              <w:t>T</w:t>
            </w:r>
            <w:r w:rsidRPr="00A00087">
              <w:rPr>
                <w:rFonts w:ascii="Calibri" w:eastAsia="Calibri" w:hAnsi="Calibri" w:cs="Calibri"/>
                <w:sz w:val="20"/>
                <w:szCs w:val="20"/>
              </w:rPr>
              <w:t>AL</w:t>
            </w:r>
            <w:r w:rsidRPr="00A00087">
              <w:rPr>
                <w:rFonts w:ascii="Calibri" w:eastAsia="Calibri" w:hAnsi="Calibri" w:cs="Calibri"/>
                <w:spacing w:val="1"/>
                <w:sz w:val="20"/>
                <w:szCs w:val="20"/>
              </w:rPr>
              <w:t>E</w:t>
            </w:r>
            <w:r w:rsidRPr="00A00087">
              <w:rPr>
                <w:rFonts w:ascii="Calibri" w:eastAsia="Calibri" w:hAnsi="Calibri" w:cs="Calibri"/>
                <w:sz w:val="20"/>
                <w:szCs w:val="20"/>
              </w:rPr>
              <w:t>S</w:t>
            </w:r>
          </w:p>
        </w:tc>
        <w:tc>
          <w:tcPr>
            <w:tcW w:w="720" w:type="dxa"/>
            <w:tcBorders>
              <w:top w:val="single" w:sz="5" w:space="0" w:color="808080"/>
              <w:left w:val="single" w:sz="5" w:space="0" w:color="808080"/>
              <w:bottom w:val="single" w:sz="5" w:space="0" w:color="808080"/>
              <w:right w:val="single" w:sz="5" w:space="0" w:color="808080"/>
            </w:tcBorders>
          </w:tcPr>
          <w:p w14:paraId="7708DC26"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161</w:t>
            </w:r>
          </w:p>
        </w:tc>
        <w:tc>
          <w:tcPr>
            <w:tcW w:w="720" w:type="dxa"/>
            <w:tcBorders>
              <w:top w:val="single" w:sz="5" w:space="0" w:color="808080"/>
              <w:left w:val="single" w:sz="5" w:space="0" w:color="808080"/>
              <w:bottom w:val="single" w:sz="5" w:space="0" w:color="808080"/>
              <w:right w:val="single" w:sz="5" w:space="0" w:color="808080"/>
            </w:tcBorders>
          </w:tcPr>
          <w:p w14:paraId="29F2A281"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3.0</w:t>
            </w:r>
          </w:p>
        </w:tc>
        <w:tc>
          <w:tcPr>
            <w:tcW w:w="720" w:type="dxa"/>
            <w:tcBorders>
              <w:top w:val="single" w:sz="5" w:space="0" w:color="808080"/>
              <w:left w:val="single" w:sz="5" w:space="0" w:color="808080"/>
              <w:bottom w:val="single" w:sz="5" w:space="0" w:color="808080"/>
              <w:right w:val="single" w:sz="5" w:space="0" w:color="808080"/>
            </w:tcBorders>
          </w:tcPr>
          <w:p w14:paraId="5C50FCB6"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23</w:t>
            </w:r>
          </w:p>
        </w:tc>
        <w:tc>
          <w:tcPr>
            <w:tcW w:w="721" w:type="dxa"/>
            <w:tcBorders>
              <w:top w:val="single" w:sz="5" w:space="0" w:color="808080"/>
              <w:left w:val="single" w:sz="5" w:space="0" w:color="808080"/>
              <w:bottom w:val="single" w:sz="5" w:space="0" w:color="808080"/>
              <w:right w:val="single" w:sz="5" w:space="0" w:color="808080"/>
            </w:tcBorders>
          </w:tcPr>
          <w:p w14:paraId="29FBC7C2"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2.6</w:t>
            </w:r>
          </w:p>
        </w:tc>
        <w:tc>
          <w:tcPr>
            <w:tcW w:w="720" w:type="dxa"/>
            <w:tcBorders>
              <w:top w:val="single" w:sz="5" w:space="0" w:color="808080"/>
              <w:left w:val="single" w:sz="5" w:space="0" w:color="808080"/>
              <w:bottom w:val="single" w:sz="5" w:space="0" w:color="808080"/>
              <w:right w:val="single" w:sz="5" w:space="0" w:color="808080"/>
            </w:tcBorders>
          </w:tcPr>
          <w:p w14:paraId="3B2B17B2" w14:textId="77777777" w:rsidR="00507AB7" w:rsidRPr="00A00087" w:rsidRDefault="00507AB7" w:rsidP="00E91269">
            <w:pPr>
              <w:pStyle w:val="TableParagraph"/>
              <w:spacing w:before="32"/>
              <w:ind w:left="303" w:right="299"/>
              <w:jc w:val="center"/>
              <w:rPr>
                <w:rFonts w:ascii="Arial" w:eastAsia="Arial" w:hAnsi="Arial" w:cs="Arial"/>
                <w:sz w:val="20"/>
                <w:szCs w:val="20"/>
              </w:rPr>
            </w:pPr>
            <w:r w:rsidRPr="00A00087">
              <w:rPr>
                <w:rFonts w:ascii="Arial" w:eastAsia="Arial" w:hAnsi="Arial" w:cs="Arial"/>
                <w:sz w:val="20"/>
                <w:szCs w:val="20"/>
              </w:rPr>
              <w:t>-</w:t>
            </w:r>
          </w:p>
        </w:tc>
        <w:tc>
          <w:tcPr>
            <w:tcW w:w="741" w:type="dxa"/>
            <w:tcBorders>
              <w:top w:val="single" w:sz="5" w:space="0" w:color="808080"/>
              <w:left w:val="single" w:sz="5" w:space="0" w:color="808080"/>
              <w:bottom w:val="single" w:sz="5" w:space="0" w:color="808080"/>
              <w:right w:val="single" w:sz="5" w:space="0" w:color="808080"/>
            </w:tcBorders>
          </w:tcPr>
          <w:p w14:paraId="7F38E6AB" w14:textId="77777777" w:rsidR="00507AB7" w:rsidRPr="00A00087" w:rsidRDefault="00507AB7" w:rsidP="00E91269">
            <w:pPr>
              <w:pStyle w:val="TableParagraph"/>
              <w:spacing w:before="32"/>
              <w:ind w:left="303" w:right="299"/>
              <w:jc w:val="center"/>
              <w:rPr>
                <w:rFonts w:ascii="Arial" w:eastAsia="Arial" w:hAnsi="Arial" w:cs="Arial"/>
                <w:sz w:val="20"/>
                <w:szCs w:val="20"/>
              </w:rPr>
            </w:pPr>
            <w:r w:rsidRPr="00A00087">
              <w:rPr>
                <w:rFonts w:ascii="Arial" w:eastAsia="Arial" w:hAnsi="Arial" w:cs="Arial"/>
                <w:sz w:val="20"/>
                <w:szCs w:val="20"/>
              </w:rPr>
              <w:t>-</w:t>
            </w:r>
          </w:p>
        </w:tc>
      </w:tr>
      <w:tr w:rsidR="00507AB7" w:rsidRPr="00A00087" w14:paraId="00AB1C28" w14:textId="77777777" w:rsidTr="007739CA">
        <w:trPr>
          <w:trHeight w:hRule="exact" w:val="310"/>
        </w:trPr>
        <w:tc>
          <w:tcPr>
            <w:tcW w:w="2912" w:type="dxa"/>
            <w:tcBorders>
              <w:top w:val="single" w:sz="5" w:space="0" w:color="808080"/>
              <w:left w:val="single" w:sz="5" w:space="0" w:color="808080"/>
              <w:bottom w:val="single" w:sz="5" w:space="0" w:color="808080"/>
              <w:right w:val="single" w:sz="5" w:space="0" w:color="808080"/>
            </w:tcBorders>
          </w:tcPr>
          <w:p w14:paraId="353362B1" w14:textId="77777777" w:rsidR="00507AB7" w:rsidRPr="00A00087" w:rsidRDefault="00507AB7" w:rsidP="00E91269">
            <w:pPr>
              <w:pStyle w:val="TableParagraph"/>
              <w:spacing w:before="27"/>
              <w:ind w:left="914"/>
              <w:rPr>
                <w:rFonts w:ascii="Calibri" w:eastAsia="Calibri" w:hAnsi="Calibri" w:cs="Calibri"/>
                <w:sz w:val="20"/>
                <w:szCs w:val="20"/>
              </w:rPr>
            </w:pPr>
            <w:r w:rsidRPr="00A00087">
              <w:rPr>
                <w:rFonts w:ascii="Calibri" w:eastAsia="Calibri" w:hAnsi="Calibri" w:cs="Calibri"/>
                <w:b/>
                <w:bCs/>
                <w:sz w:val="20"/>
                <w:szCs w:val="20"/>
              </w:rPr>
              <w:t>Total</w:t>
            </w:r>
            <w:r w:rsidRPr="00A00087">
              <w:rPr>
                <w:rFonts w:ascii="Calibri" w:eastAsia="Calibri" w:hAnsi="Calibri" w:cs="Calibri"/>
                <w:b/>
                <w:bCs/>
                <w:spacing w:val="-11"/>
                <w:sz w:val="20"/>
                <w:szCs w:val="20"/>
              </w:rPr>
              <w:t xml:space="preserve"> </w:t>
            </w:r>
            <w:r w:rsidRPr="00A00087">
              <w:rPr>
                <w:rFonts w:ascii="Calibri" w:eastAsia="Calibri" w:hAnsi="Calibri" w:cs="Calibri"/>
                <w:b/>
                <w:bCs/>
                <w:spacing w:val="-1"/>
                <w:sz w:val="20"/>
                <w:szCs w:val="20"/>
              </w:rPr>
              <w:t>D</w:t>
            </w:r>
            <w:r w:rsidRPr="00A00087">
              <w:rPr>
                <w:rFonts w:ascii="Calibri" w:eastAsia="Calibri" w:hAnsi="Calibri" w:cs="Calibri"/>
                <w:b/>
                <w:bCs/>
                <w:sz w:val="20"/>
                <w:szCs w:val="20"/>
              </w:rPr>
              <w:t>I</w:t>
            </w:r>
            <w:r w:rsidRPr="00A00087">
              <w:rPr>
                <w:rFonts w:ascii="Calibri" w:eastAsia="Calibri" w:hAnsi="Calibri" w:cs="Calibri"/>
                <w:b/>
                <w:bCs/>
                <w:spacing w:val="2"/>
                <w:sz w:val="20"/>
                <w:szCs w:val="20"/>
              </w:rPr>
              <w:t>R</w:t>
            </w:r>
            <w:r w:rsidRPr="00A00087">
              <w:rPr>
                <w:rFonts w:ascii="Calibri" w:eastAsia="Calibri" w:hAnsi="Calibri" w:cs="Calibri"/>
                <w:b/>
                <w:bCs/>
                <w:spacing w:val="-2"/>
                <w:sz w:val="20"/>
                <w:szCs w:val="20"/>
              </w:rPr>
              <w:t>E</w:t>
            </w:r>
            <w:r w:rsidRPr="00A00087">
              <w:rPr>
                <w:rFonts w:ascii="Calibri" w:eastAsia="Calibri" w:hAnsi="Calibri" w:cs="Calibri"/>
                <w:b/>
                <w:bCs/>
                <w:spacing w:val="1"/>
                <w:sz w:val="20"/>
                <w:szCs w:val="20"/>
              </w:rPr>
              <w:t>S</w:t>
            </w:r>
            <w:r w:rsidRPr="00A00087">
              <w:rPr>
                <w:rFonts w:ascii="Calibri" w:eastAsia="Calibri" w:hAnsi="Calibri" w:cs="Calibri"/>
                <w:b/>
                <w:bCs/>
                <w:sz w:val="20"/>
                <w:szCs w:val="20"/>
              </w:rPr>
              <w:t>A</w:t>
            </w:r>
          </w:p>
        </w:tc>
        <w:tc>
          <w:tcPr>
            <w:tcW w:w="720" w:type="dxa"/>
            <w:tcBorders>
              <w:top w:val="single" w:sz="5" w:space="0" w:color="808080"/>
              <w:left w:val="single" w:sz="5" w:space="0" w:color="808080"/>
              <w:bottom w:val="single" w:sz="5" w:space="0" w:color="808080"/>
              <w:right w:val="single" w:sz="5" w:space="0" w:color="808080"/>
            </w:tcBorders>
          </w:tcPr>
          <w:p w14:paraId="0F5DE8FC" w14:textId="77777777" w:rsidR="00507AB7" w:rsidRPr="00A00087" w:rsidRDefault="00507AB7" w:rsidP="00E91269">
            <w:pPr>
              <w:pStyle w:val="TableParagraph"/>
              <w:spacing w:before="30"/>
              <w:ind w:left="133"/>
              <w:rPr>
                <w:rFonts w:ascii="Arial" w:eastAsia="Arial" w:hAnsi="Arial" w:cs="Arial"/>
                <w:sz w:val="20"/>
                <w:szCs w:val="20"/>
              </w:rPr>
            </w:pPr>
            <w:r w:rsidRPr="00A00087">
              <w:rPr>
                <w:rFonts w:ascii="Arial" w:eastAsia="Arial" w:hAnsi="Arial" w:cs="Arial"/>
                <w:b/>
                <w:bCs/>
                <w:color w:val="FF0000"/>
                <w:spacing w:val="-1"/>
                <w:sz w:val="20"/>
                <w:szCs w:val="20"/>
              </w:rPr>
              <w:t>1923</w:t>
            </w:r>
          </w:p>
        </w:tc>
        <w:tc>
          <w:tcPr>
            <w:tcW w:w="720" w:type="dxa"/>
            <w:tcBorders>
              <w:top w:val="single" w:sz="5" w:space="0" w:color="808080"/>
              <w:left w:val="single" w:sz="5" w:space="0" w:color="808080"/>
              <w:bottom w:val="single" w:sz="5" w:space="0" w:color="808080"/>
              <w:right w:val="single" w:sz="5" w:space="0" w:color="808080"/>
            </w:tcBorders>
          </w:tcPr>
          <w:p w14:paraId="20BFC65E"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b/>
                <w:bCs/>
                <w:color w:val="FF0000"/>
                <w:spacing w:val="-1"/>
                <w:sz w:val="20"/>
                <w:szCs w:val="20"/>
              </w:rPr>
              <w:t>4.4</w:t>
            </w:r>
          </w:p>
        </w:tc>
        <w:tc>
          <w:tcPr>
            <w:tcW w:w="720" w:type="dxa"/>
            <w:tcBorders>
              <w:top w:val="single" w:sz="5" w:space="0" w:color="808080"/>
              <w:left w:val="single" w:sz="5" w:space="0" w:color="808080"/>
              <w:bottom w:val="single" w:sz="5" w:space="0" w:color="808080"/>
              <w:right w:val="single" w:sz="5" w:space="0" w:color="808080"/>
            </w:tcBorders>
          </w:tcPr>
          <w:p w14:paraId="7829CE2D" w14:textId="77777777" w:rsidR="00507AB7" w:rsidRPr="00A00087" w:rsidRDefault="00507AB7" w:rsidP="00E91269">
            <w:pPr>
              <w:pStyle w:val="TableParagraph"/>
              <w:spacing w:before="30"/>
              <w:ind w:left="133"/>
              <w:rPr>
                <w:rFonts w:ascii="Arial" w:eastAsia="Arial" w:hAnsi="Arial" w:cs="Arial"/>
                <w:sz w:val="20"/>
                <w:szCs w:val="20"/>
              </w:rPr>
            </w:pPr>
            <w:r w:rsidRPr="00A00087">
              <w:rPr>
                <w:rFonts w:ascii="Arial" w:eastAsia="Arial" w:hAnsi="Arial" w:cs="Arial"/>
                <w:b/>
                <w:bCs/>
                <w:color w:val="FF0000"/>
                <w:spacing w:val="-1"/>
                <w:sz w:val="20"/>
                <w:szCs w:val="20"/>
              </w:rPr>
              <w:t>1984</w:t>
            </w:r>
          </w:p>
        </w:tc>
        <w:tc>
          <w:tcPr>
            <w:tcW w:w="721" w:type="dxa"/>
            <w:tcBorders>
              <w:top w:val="single" w:sz="5" w:space="0" w:color="808080"/>
              <w:left w:val="single" w:sz="5" w:space="0" w:color="808080"/>
              <w:bottom w:val="single" w:sz="5" w:space="0" w:color="808080"/>
              <w:right w:val="single" w:sz="5" w:space="0" w:color="808080"/>
            </w:tcBorders>
          </w:tcPr>
          <w:p w14:paraId="76D77FDE" w14:textId="77777777" w:rsidR="00507AB7" w:rsidRPr="00A00087" w:rsidRDefault="00507AB7" w:rsidP="00E91269">
            <w:pPr>
              <w:pStyle w:val="TableParagraph"/>
              <w:spacing w:before="30"/>
              <w:ind w:left="218"/>
              <w:rPr>
                <w:rFonts w:ascii="Arial" w:eastAsia="Arial" w:hAnsi="Arial" w:cs="Arial"/>
                <w:sz w:val="20"/>
                <w:szCs w:val="20"/>
              </w:rPr>
            </w:pPr>
            <w:r w:rsidRPr="00A00087">
              <w:rPr>
                <w:rFonts w:ascii="Arial" w:eastAsia="Arial" w:hAnsi="Arial" w:cs="Arial"/>
                <w:b/>
                <w:bCs/>
                <w:color w:val="FF0000"/>
                <w:spacing w:val="-1"/>
                <w:sz w:val="20"/>
                <w:szCs w:val="20"/>
              </w:rPr>
              <w:t>4.4</w:t>
            </w:r>
          </w:p>
        </w:tc>
        <w:tc>
          <w:tcPr>
            <w:tcW w:w="720" w:type="dxa"/>
            <w:tcBorders>
              <w:top w:val="single" w:sz="5" w:space="0" w:color="808080"/>
              <w:left w:val="single" w:sz="5" w:space="0" w:color="808080"/>
              <w:bottom w:val="single" w:sz="5" w:space="0" w:color="808080"/>
              <w:right w:val="single" w:sz="5" w:space="0" w:color="808080"/>
            </w:tcBorders>
          </w:tcPr>
          <w:p w14:paraId="44515AAA" w14:textId="77777777" w:rsidR="00507AB7" w:rsidRPr="00A00087" w:rsidRDefault="00507AB7" w:rsidP="00E91269">
            <w:pPr>
              <w:pStyle w:val="TableParagraph"/>
              <w:spacing w:before="30"/>
              <w:ind w:left="133"/>
              <w:rPr>
                <w:rFonts w:ascii="Arial" w:eastAsia="Arial" w:hAnsi="Arial" w:cs="Arial"/>
                <w:sz w:val="20"/>
                <w:szCs w:val="20"/>
              </w:rPr>
            </w:pPr>
            <w:r w:rsidRPr="00A00087">
              <w:rPr>
                <w:rFonts w:ascii="Arial" w:eastAsia="Arial" w:hAnsi="Arial" w:cs="Arial"/>
                <w:b/>
                <w:bCs/>
                <w:color w:val="FF0000"/>
                <w:spacing w:val="-1"/>
                <w:sz w:val="20"/>
                <w:szCs w:val="20"/>
              </w:rPr>
              <w:t>1944</w:t>
            </w:r>
          </w:p>
        </w:tc>
        <w:tc>
          <w:tcPr>
            <w:tcW w:w="741" w:type="dxa"/>
            <w:tcBorders>
              <w:top w:val="single" w:sz="5" w:space="0" w:color="808080"/>
              <w:left w:val="single" w:sz="5" w:space="0" w:color="808080"/>
              <w:bottom w:val="single" w:sz="5" w:space="0" w:color="808080"/>
              <w:right w:val="single" w:sz="5" w:space="0" w:color="808080"/>
            </w:tcBorders>
          </w:tcPr>
          <w:p w14:paraId="000FFEB5" w14:textId="77777777" w:rsidR="00507AB7" w:rsidRPr="00A00087" w:rsidRDefault="00507AB7" w:rsidP="00E91269">
            <w:pPr>
              <w:pStyle w:val="TableParagraph"/>
              <w:spacing w:before="30"/>
              <w:ind w:left="217"/>
              <w:rPr>
                <w:rFonts w:ascii="Arial" w:eastAsia="Arial" w:hAnsi="Arial" w:cs="Arial"/>
                <w:sz w:val="20"/>
                <w:szCs w:val="20"/>
              </w:rPr>
            </w:pPr>
            <w:r w:rsidRPr="00A00087">
              <w:rPr>
                <w:rFonts w:ascii="Arial" w:eastAsia="Arial" w:hAnsi="Arial" w:cs="Arial"/>
                <w:b/>
                <w:bCs/>
                <w:color w:val="FF0000"/>
                <w:spacing w:val="-1"/>
                <w:sz w:val="20"/>
                <w:szCs w:val="20"/>
              </w:rPr>
              <w:t>4.4</w:t>
            </w:r>
          </w:p>
        </w:tc>
      </w:tr>
    </w:tbl>
    <w:p w14:paraId="3F63D910" w14:textId="77777777" w:rsidR="00507AB7" w:rsidRPr="00A00087" w:rsidRDefault="00507AB7" w:rsidP="00507AB7">
      <w:pPr>
        <w:pStyle w:val="Textoindependiente"/>
        <w:spacing w:line="179" w:lineRule="exact"/>
        <w:rPr>
          <w:lang w:val="es-PE"/>
        </w:rPr>
      </w:pPr>
      <w:r w:rsidRPr="00A00087">
        <w:rPr>
          <w:spacing w:val="-2"/>
          <w:lang w:val="es-PE"/>
        </w:rPr>
        <w:t>FU</w:t>
      </w:r>
      <w:r w:rsidRPr="00A00087">
        <w:rPr>
          <w:spacing w:val="-4"/>
          <w:lang w:val="es-PE"/>
        </w:rPr>
        <w:t>E</w:t>
      </w:r>
      <w:r w:rsidRPr="00A00087">
        <w:rPr>
          <w:spacing w:val="-2"/>
          <w:lang w:val="es-PE"/>
        </w:rPr>
        <w:t>NTE</w:t>
      </w:r>
      <w:r w:rsidRPr="00A00087">
        <w:rPr>
          <w:lang w:val="es-PE"/>
        </w:rPr>
        <w:t>:</w:t>
      </w:r>
      <w:r w:rsidRPr="00A00087">
        <w:rPr>
          <w:spacing w:val="-6"/>
          <w:lang w:val="es-PE"/>
        </w:rPr>
        <w:t xml:space="preserve"> </w:t>
      </w:r>
      <w:r w:rsidRPr="00A00087">
        <w:rPr>
          <w:spacing w:val="-2"/>
          <w:lang w:val="es-PE"/>
        </w:rPr>
        <w:t>S</w:t>
      </w:r>
      <w:r w:rsidRPr="00A00087">
        <w:rPr>
          <w:spacing w:val="-3"/>
          <w:lang w:val="es-PE"/>
        </w:rPr>
        <w:t>i</w:t>
      </w:r>
      <w:r w:rsidRPr="00A00087">
        <w:rPr>
          <w:spacing w:val="-4"/>
          <w:lang w:val="es-PE"/>
        </w:rPr>
        <w:t>st</w:t>
      </w:r>
      <w:r w:rsidRPr="00A00087">
        <w:rPr>
          <w:spacing w:val="-2"/>
          <w:lang w:val="es-PE"/>
        </w:rPr>
        <w:t>em</w:t>
      </w:r>
      <w:r w:rsidRPr="00A00087">
        <w:rPr>
          <w:lang w:val="es-PE"/>
        </w:rPr>
        <w:t>a</w:t>
      </w:r>
      <w:r w:rsidRPr="00A00087">
        <w:rPr>
          <w:spacing w:val="-5"/>
          <w:lang w:val="es-PE"/>
        </w:rPr>
        <w:t xml:space="preserve"> </w:t>
      </w:r>
      <w:r w:rsidRPr="00A00087">
        <w:rPr>
          <w:spacing w:val="-2"/>
          <w:lang w:val="es-PE"/>
        </w:rPr>
        <w:t>d</w:t>
      </w:r>
      <w:r w:rsidRPr="00A00087">
        <w:rPr>
          <w:lang w:val="es-PE"/>
        </w:rPr>
        <w:t>e</w:t>
      </w:r>
      <w:r w:rsidRPr="00A00087">
        <w:rPr>
          <w:spacing w:val="-5"/>
          <w:lang w:val="es-PE"/>
        </w:rPr>
        <w:t xml:space="preserve"> </w:t>
      </w:r>
      <w:r w:rsidRPr="00A00087">
        <w:rPr>
          <w:spacing w:val="-4"/>
          <w:lang w:val="es-PE"/>
        </w:rPr>
        <w:t>I</w:t>
      </w:r>
      <w:r w:rsidRPr="00A00087">
        <w:rPr>
          <w:spacing w:val="-2"/>
          <w:lang w:val="es-PE"/>
        </w:rPr>
        <w:t>n</w:t>
      </w:r>
      <w:r w:rsidRPr="00A00087">
        <w:rPr>
          <w:spacing w:val="-4"/>
          <w:lang w:val="es-PE"/>
        </w:rPr>
        <w:t>f</w:t>
      </w:r>
      <w:r w:rsidRPr="00A00087">
        <w:rPr>
          <w:spacing w:val="-2"/>
          <w:lang w:val="es-PE"/>
        </w:rPr>
        <w:t>o</w:t>
      </w:r>
      <w:r w:rsidRPr="00A00087">
        <w:rPr>
          <w:spacing w:val="-4"/>
          <w:lang w:val="es-PE"/>
        </w:rPr>
        <w:t>r</w:t>
      </w:r>
      <w:r w:rsidRPr="00A00087">
        <w:rPr>
          <w:spacing w:val="-5"/>
          <w:lang w:val="es-PE"/>
        </w:rPr>
        <w:t>m</w:t>
      </w:r>
      <w:r w:rsidRPr="00A00087">
        <w:rPr>
          <w:spacing w:val="-2"/>
          <w:lang w:val="es-PE"/>
        </w:rPr>
        <w:t>a</w:t>
      </w:r>
      <w:r w:rsidRPr="00A00087">
        <w:rPr>
          <w:spacing w:val="-4"/>
          <w:lang w:val="es-PE"/>
        </w:rPr>
        <w:t>c</w:t>
      </w:r>
      <w:r w:rsidRPr="00A00087">
        <w:rPr>
          <w:spacing w:val="-3"/>
          <w:lang w:val="es-PE"/>
        </w:rPr>
        <w:t>i</w:t>
      </w:r>
      <w:r w:rsidRPr="00A00087">
        <w:rPr>
          <w:spacing w:val="-2"/>
          <w:lang w:val="es-PE"/>
        </w:rPr>
        <w:t>ó</w:t>
      </w:r>
      <w:r w:rsidRPr="00A00087">
        <w:rPr>
          <w:lang w:val="es-PE"/>
        </w:rPr>
        <w:t>n</w:t>
      </w:r>
      <w:r w:rsidRPr="00A00087">
        <w:rPr>
          <w:spacing w:val="-5"/>
          <w:lang w:val="es-PE"/>
        </w:rPr>
        <w:t xml:space="preserve"> </w:t>
      </w:r>
      <w:r w:rsidRPr="00A00087">
        <w:rPr>
          <w:spacing w:val="-2"/>
          <w:lang w:val="es-PE"/>
        </w:rPr>
        <w:t>de</w:t>
      </w:r>
      <w:r w:rsidRPr="00A00087">
        <w:rPr>
          <w:lang w:val="es-PE"/>
        </w:rPr>
        <w:t>l</w:t>
      </w:r>
      <w:r w:rsidRPr="00A00087">
        <w:rPr>
          <w:spacing w:val="-6"/>
          <w:lang w:val="es-PE"/>
        </w:rPr>
        <w:t xml:space="preserve"> </w:t>
      </w:r>
      <w:r w:rsidRPr="00A00087">
        <w:rPr>
          <w:spacing w:val="-2"/>
          <w:lang w:val="es-PE"/>
        </w:rPr>
        <w:t>E</w:t>
      </w:r>
      <w:r w:rsidRPr="00A00087">
        <w:rPr>
          <w:spacing w:val="-4"/>
          <w:lang w:val="es-PE"/>
        </w:rPr>
        <w:t>st</w:t>
      </w:r>
      <w:r w:rsidRPr="00A00087">
        <w:rPr>
          <w:spacing w:val="-2"/>
          <w:lang w:val="es-PE"/>
        </w:rPr>
        <w:t>ad</w:t>
      </w:r>
      <w:r w:rsidRPr="00A00087">
        <w:rPr>
          <w:lang w:val="es-PE"/>
        </w:rPr>
        <w:t>o</w:t>
      </w:r>
      <w:r w:rsidRPr="00A00087">
        <w:rPr>
          <w:spacing w:val="-5"/>
          <w:lang w:val="es-PE"/>
        </w:rPr>
        <w:t xml:space="preserve"> </w:t>
      </w:r>
      <w:r w:rsidRPr="00A00087">
        <w:rPr>
          <w:spacing w:val="-2"/>
          <w:lang w:val="es-PE"/>
        </w:rPr>
        <w:t>Nu</w:t>
      </w:r>
      <w:r w:rsidRPr="00A00087">
        <w:rPr>
          <w:spacing w:val="-4"/>
          <w:lang w:val="es-PE"/>
        </w:rPr>
        <w:t>tr</w:t>
      </w:r>
      <w:r w:rsidRPr="00A00087">
        <w:rPr>
          <w:spacing w:val="-3"/>
          <w:lang w:val="es-PE"/>
        </w:rPr>
        <w:t>i</w:t>
      </w:r>
      <w:r w:rsidRPr="00A00087">
        <w:rPr>
          <w:spacing w:val="-4"/>
          <w:lang w:val="es-PE"/>
        </w:rPr>
        <w:t>c</w:t>
      </w:r>
      <w:r w:rsidRPr="00A00087">
        <w:rPr>
          <w:spacing w:val="-3"/>
          <w:lang w:val="es-PE"/>
        </w:rPr>
        <w:t>i</w:t>
      </w:r>
      <w:r w:rsidRPr="00A00087">
        <w:rPr>
          <w:spacing w:val="-2"/>
          <w:lang w:val="es-PE"/>
        </w:rPr>
        <w:t>ona</w:t>
      </w:r>
      <w:r w:rsidRPr="00A00087">
        <w:rPr>
          <w:lang w:val="es-PE"/>
        </w:rPr>
        <w:t>l</w:t>
      </w:r>
      <w:r w:rsidRPr="00A00087">
        <w:rPr>
          <w:spacing w:val="-7"/>
          <w:lang w:val="es-PE"/>
        </w:rPr>
        <w:t xml:space="preserve"> </w:t>
      </w:r>
      <w:r w:rsidRPr="00A00087">
        <w:rPr>
          <w:rFonts w:cs="Arial Narrow"/>
          <w:lang w:val="es-PE"/>
        </w:rPr>
        <w:t>–</w:t>
      </w:r>
      <w:r w:rsidRPr="00A00087">
        <w:rPr>
          <w:rFonts w:cs="Arial Narrow"/>
          <w:spacing w:val="-5"/>
          <w:lang w:val="es-PE"/>
        </w:rPr>
        <w:t xml:space="preserve"> </w:t>
      </w:r>
      <w:r w:rsidRPr="00A00087">
        <w:rPr>
          <w:spacing w:val="-2"/>
          <w:lang w:val="es-PE"/>
        </w:rPr>
        <w:t>S</w:t>
      </w:r>
      <w:r w:rsidRPr="00A00087">
        <w:rPr>
          <w:spacing w:val="-4"/>
          <w:lang w:val="es-PE"/>
        </w:rPr>
        <w:t>I</w:t>
      </w:r>
      <w:r w:rsidRPr="00A00087">
        <w:rPr>
          <w:spacing w:val="-2"/>
          <w:lang w:val="es-PE"/>
        </w:rPr>
        <w:t>E</w:t>
      </w:r>
      <w:r w:rsidRPr="00A00087">
        <w:rPr>
          <w:lang w:val="es-PE"/>
        </w:rPr>
        <w:t>N</w:t>
      </w:r>
      <w:r w:rsidRPr="00A00087">
        <w:rPr>
          <w:spacing w:val="28"/>
          <w:lang w:val="es-PE"/>
        </w:rPr>
        <w:t xml:space="preserve"> </w:t>
      </w:r>
      <w:r w:rsidRPr="00A00087">
        <w:rPr>
          <w:spacing w:val="-2"/>
          <w:lang w:val="es-PE"/>
        </w:rPr>
        <w:t>20</w:t>
      </w:r>
      <w:r w:rsidRPr="00A00087">
        <w:rPr>
          <w:spacing w:val="-4"/>
          <w:lang w:val="es-PE"/>
        </w:rPr>
        <w:t>1</w:t>
      </w:r>
      <w:r w:rsidRPr="00A00087">
        <w:rPr>
          <w:lang w:val="es-PE"/>
        </w:rPr>
        <w:t>4</w:t>
      </w:r>
      <w:r w:rsidRPr="00A00087">
        <w:rPr>
          <w:spacing w:val="-5"/>
          <w:lang w:val="es-PE"/>
        </w:rPr>
        <w:t xml:space="preserve"> </w:t>
      </w:r>
      <w:r w:rsidRPr="00A00087">
        <w:rPr>
          <w:spacing w:val="-4"/>
          <w:lang w:val="es-PE"/>
        </w:rPr>
        <w:t>-</w:t>
      </w:r>
      <w:proofErr w:type="gramStart"/>
      <w:r w:rsidRPr="00A00087">
        <w:rPr>
          <w:spacing w:val="-2"/>
          <w:lang w:val="es-PE"/>
        </w:rPr>
        <w:t>20</w:t>
      </w:r>
      <w:r w:rsidRPr="00A00087">
        <w:rPr>
          <w:spacing w:val="-4"/>
          <w:lang w:val="es-PE"/>
        </w:rPr>
        <w:t>1</w:t>
      </w:r>
      <w:r w:rsidRPr="00A00087">
        <w:rPr>
          <w:lang w:val="es-PE"/>
        </w:rPr>
        <w:t xml:space="preserve">6 </w:t>
      </w:r>
      <w:r w:rsidRPr="00A00087">
        <w:rPr>
          <w:spacing w:val="26"/>
          <w:lang w:val="es-PE"/>
        </w:rPr>
        <w:t xml:space="preserve"> </w:t>
      </w:r>
      <w:r w:rsidRPr="00A00087">
        <w:rPr>
          <w:spacing w:val="-2"/>
          <w:lang w:val="es-PE"/>
        </w:rPr>
        <w:t>Re</w:t>
      </w:r>
      <w:r w:rsidRPr="00A00087">
        <w:rPr>
          <w:spacing w:val="-4"/>
          <w:lang w:val="es-PE"/>
        </w:rPr>
        <w:t>f</w:t>
      </w:r>
      <w:r w:rsidRPr="00A00087">
        <w:rPr>
          <w:spacing w:val="-2"/>
          <w:lang w:val="es-PE"/>
        </w:rPr>
        <w:t>e</w:t>
      </w:r>
      <w:r w:rsidRPr="00A00087">
        <w:rPr>
          <w:spacing w:val="-4"/>
          <w:lang w:val="es-PE"/>
        </w:rPr>
        <w:t>re</w:t>
      </w:r>
      <w:r w:rsidRPr="00A00087">
        <w:rPr>
          <w:spacing w:val="-2"/>
          <w:lang w:val="es-PE"/>
        </w:rPr>
        <w:t>n</w:t>
      </w:r>
      <w:r w:rsidRPr="00A00087">
        <w:rPr>
          <w:spacing w:val="-4"/>
          <w:lang w:val="es-PE"/>
        </w:rPr>
        <w:t>c</w:t>
      </w:r>
      <w:r w:rsidRPr="00A00087">
        <w:rPr>
          <w:spacing w:val="-3"/>
          <w:lang w:val="es-PE"/>
        </w:rPr>
        <w:t>i</w:t>
      </w:r>
      <w:r w:rsidRPr="00A00087">
        <w:rPr>
          <w:spacing w:val="-2"/>
          <w:lang w:val="es-PE"/>
        </w:rPr>
        <w:t>a</w:t>
      </w:r>
      <w:proofErr w:type="gramEnd"/>
      <w:r w:rsidRPr="00A00087">
        <w:rPr>
          <w:lang w:val="es-PE"/>
        </w:rPr>
        <w:t>:</w:t>
      </w:r>
      <w:r w:rsidRPr="00A00087">
        <w:rPr>
          <w:spacing w:val="-7"/>
          <w:lang w:val="es-PE"/>
        </w:rPr>
        <w:t xml:space="preserve"> </w:t>
      </w:r>
      <w:r w:rsidRPr="00A00087">
        <w:rPr>
          <w:spacing w:val="-2"/>
          <w:lang w:val="es-PE"/>
        </w:rPr>
        <w:t>OMS</w:t>
      </w:r>
    </w:p>
    <w:p w14:paraId="748B1A96" w14:textId="77777777" w:rsidR="00507AB7" w:rsidRPr="00A00087" w:rsidRDefault="00507AB7" w:rsidP="00507AB7">
      <w:pPr>
        <w:spacing w:line="200" w:lineRule="exact"/>
        <w:rPr>
          <w:sz w:val="20"/>
          <w:szCs w:val="20"/>
        </w:rPr>
      </w:pPr>
    </w:p>
    <w:p w14:paraId="1787E461" w14:textId="77777777" w:rsidR="00507AB7" w:rsidRPr="00A00087" w:rsidRDefault="00507AB7" w:rsidP="00507AB7">
      <w:pPr>
        <w:spacing w:before="18" w:line="240" w:lineRule="exact"/>
        <w:rPr>
          <w:sz w:val="24"/>
          <w:szCs w:val="24"/>
        </w:rPr>
      </w:pPr>
    </w:p>
    <w:p w14:paraId="535128B1" w14:textId="40FCF81F" w:rsidR="00507AB7" w:rsidRPr="00A00087" w:rsidRDefault="00507AB7" w:rsidP="00507AB7">
      <w:pPr>
        <w:pStyle w:val="Ttulo5"/>
        <w:ind w:left="4412" w:right="3008"/>
        <w:jc w:val="center"/>
        <w:rPr>
          <w:b w:val="0"/>
          <w:bCs w:val="0"/>
        </w:rPr>
      </w:pPr>
      <w:r w:rsidRPr="00A00087">
        <w:t>C</w:t>
      </w:r>
      <w:r w:rsidRPr="00A00087">
        <w:rPr>
          <w:spacing w:val="-1"/>
        </w:rPr>
        <w:t>U</w:t>
      </w:r>
      <w:r w:rsidRPr="00A00087">
        <w:t>A</w:t>
      </w:r>
      <w:r w:rsidRPr="00A00087">
        <w:rPr>
          <w:spacing w:val="1"/>
        </w:rPr>
        <w:t>D</w:t>
      </w:r>
      <w:r w:rsidRPr="00A00087">
        <w:t>RO</w:t>
      </w:r>
      <w:r w:rsidRPr="00A00087">
        <w:rPr>
          <w:spacing w:val="-7"/>
        </w:rPr>
        <w:t xml:space="preserve"> </w:t>
      </w:r>
      <w:r w:rsidRPr="00A00087">
        <w:t>N°</w:t>
      </w:r>
      <w:r w:rsidRPr="00A00087">
        <w:rPr>
          <w:spacing w:val="-6"/>
        </w:rPr>
        <w:t xml:space="preserve"> </w:t>
      </w:r>
      <w:r w:rsidR="00245B3F" w:rsidRPr="00A00087">
        <w:t>5</w:t>
      </w:r>
    </w:p>
    <w:p w14:paraId="6B92E4C4" w14:textId="77777777" w:rsidR="00507AB7" w:rsidRPr="00A00087" w:rsidRDefault="00507AB7" w:rsidP="00507AB7">
      <w:pPr>
        <w:spacing w:before="13" w:line="220" w:lineRule="exact"/>
      </w:pPr>
    </w:p>
    <w:tbl>
      <w:tblPr>
        <w:tblStyle w:val="TableNormal"/>
        <w:tblW w:w="0" w:type="auto"/>
        <w:tblInd w:w="820" w:type="dxa"/>
        <w:tblLayout w:type="fixed"/>
        <w:tblLook w:val="01E0" w:firstRow="1" w:lastRow="1" w:firstColumn="1" w:lastColumn="1" w:noHBand="0" w:noVBand="0"/>
      </w:tblPr>
      <w:tblGrid>
        <w:gridCol w:w="3037"/>
        <w:gridCol w:w="751"/>
        <w:gridCol w:w="751"/>
        <w:gridCol w:w="751"/>
        <w:gridCol w:w="752"/>
        <w:gridCol w:w="751"/>
        <w:gridCol w:w="751"/>
      </w:tblGrid>
      <w:tr w:rsidR="00507AB7" w:rsidRPr="00A00087" w14:paraId="7AE845A2" w14:textId="77777777" w:rsidTr="00DD4C39">
        <w:trPr>
          <w:trHeight w:hRule="exact" w:val="394"/>
        </w:trPr>
        <w:tc>
          <w:tcPr>
            <w:tcW w:w="3037" w:type="dxa"/>
            <w:vMerge w:val="restart"/>
            <w:tcBorders>
              <w:top w:val="single" w:sz="5" w:space="0" w:color="808080"/>
              <w:left w:val="single" w:sz="5" w:space="0" w:color="808080"/>
              <w:right w:val="single" w:sz="5" w:space="0" w:color="808080"/>
            </w:tcBorders>
            <w:shd w:val="clear" w:color="auto" w:fill="376091"/>
          </w:tcPr>
          <w:p w14:paraId="7D5F2491" w14:textId="77777777" w:rsidR="00507AB7" w:rsidRPr="00A00087" w:rsidRDefault="00507AB7" w:rsidP="00E91269">
            <w:pPr>
              <w:pStyle w:val="TableParagraph"/>
              <w:spacing w:before="3" w:line="160" w:lineRule="exact"/>
              <w:rPr>
                <w:sz w:val="16"/>
                <w:szCs w:val="16"/>
              </w:rPr>
            </w:pPr>
          </w:p>
          <w:p w14:paraId="460AC822" w14:textId="77777777" w:rsidR="00507AB7" w:rsidRPr="00A00087" w:rsidRDefault="00507AB7" w:rsidP="00E91269">
            <w:pPr>
              <w:pStyle w:val="TableParagraph"/>
              <w:spacing w:line="200" w:lineRule="exact"/>
              <w:rPr>
                <w:sz w:val="20"/>
                <w:szCs w:val="20"/>
              </w:rPr>
            </w:pPr>
          </w:p>
          <w:p w14:paraId="26ACAB20" w14:textId="77777777" w:rsidR="00507AB7" w:rsidRPr="00A00087" w:rsidRDefault="00507AB7" w:rsidP="00E91269">
            <w:pPr>
              <w:pStyle w:val="TableParagraph"/>
              <w:ind w:left="945"/>
              <w:rPr>
                <w:rFonts w:ascii="Arial" w:eastAsia="Arial" w:hAnsi="Arial" w:cs="Arial"/>
                <w:sz w:val="16"/>
                <w:szCs w:val="16"/>
              </w:rPr>
            </w:pPr>
            <w:r w:rsidRPr="00A00087">
              <w:rPr>
                <w:rFonts w:ascii="Arial" w:eastAsia="Arial" w:hAnsi="Arial" w:cs="Arial"/>
                <w:b/>
                <w:bCs/>
                <w:color w:val="FFFFFF"/>
                <w:spacing w:val="-1"/>
                <w:sz w:val="16"/>
                <w:szCs w:val="16"/>
              </w:rPr>
              <w:t>Re</w:t>
            </w:r>
            <w:r w:rsidRPr="00A00087">
              <w:rPr>
                <w:rFonts w:ascii="Arial" w:eastAsia="Arial" w:hAnsi="Arial" w:cs="Arial"/>
                <w:b/>
                <w:bCs/>
                <w:color w:val="FFFFFF"/>
                <w:sz w:val="16"/>
                <w:szCs w:val="16"/>
              </w:rPr>
              <w:t>d</w:t>
            </w:r>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z w:val="16"/>
                <w:szCs w:val="16"/>
              </w:rPr>
              <w:t>de</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z w:val="16"/>
                <w:szCs w:val="16"/>
              </w:rPr>
              <w:t>S</w:t>
            </w:r>
            <w:r w:rsidRPr="00A00087">
              <w:rPr>
                <w:rFonts w:ascii="Arial" w:eastAsia="Arial" w:hAnsi="Arial" w:cs="Arial"/>
                <w:b/>
                <w:bCs/>
                <w:color w:val="FFFFFF"/>
                <w:spacing w:val="-1"/>
                <w:sz w:val="16"/>
                <w:szCs w:val="16"/>
              </w:rPr>
              <w:t>a</w:t>
            </w:r>
            <w:r w:rsidRPr="00A00087">
              <w:rPr>
                <w:rFonts w:ascii="Arial" w:eastAsia="Arial" w:hAnsi="Arial" w:cs="Arial"/>
                <w:b/>
                <w:bCs/>
                <w:color w:val="FFFFFF"/>
                <w:sz w:val="16"/>
                <w:szCs w:val="16"/>
              </w:rPr>
              <w:t>l</w:t>
            </w:r>
            <w:r w:rsidRPr="00A00087">
              <w:rPr>
                <w:rFonts w:ascii="Arial" w:eastAsia="Arial" w:hAnsi="Arial" w:cs="Arial"/>
                <w:b/>
                <w:bCs/>
                <w:color w:val="FFFFFF"/>
                <w:spacing w:val="-3"/>
                <w:sz w:val="16"/>
                <w:szCs w:val="16"/>
              </w:rPr>
              <w:t>u</w:t>
            </w:r>
            <w:r w:rsidRPr="00A00087">
              <w:rPr>
                <w:rFonts w:ascii="Arial" w:eastAsia="Arial" w:hAnsi="Arial" w:cs="Arial"/>
                <w:b/>
                <w:bCs/>
                <w:color w:val="FFFFFF"/>
                <w:sz w:val="16"/>
                <w:szCs w:val="16"/>
              </w:rPr>
              <w:t>d</w:t>
            </w:r>
            <w:proofErr w:type="spellEnd"/>
          </w:p>
        </w:tc>
        <w:tc>
          <w:tcPr>
            <w:tcW w:w="4507" w:type="dxa"/>
            <w:gridSpan w:val="6"/>
            <w:tcBorders>
              <w:top w:val="single" w:sz="5" w:space="0" w:color="808080"/>
              <w:left w:val="single" w:sz="27" w:space="0" w:color="376091"/>
              <w:bottom w:val="single" w:sz="5" w:space="0" w:color="808080"/>
              <w:right w:val="single" w:sz="27" w:space="0" w:color="376091"/>
            </w:tcBorders>
            <w:shd w:val="clear" w:color="auto" w:fill="376091"/>
          </w:tcPr>
          <w:p w14:paraId="492DBE3F" w14:textId="77777777" w:rsidR="00507AB7" w:rsidRPr="00A00087" w:rsidRDefault="00507AB7" w:rsidP="00E91269">
            <w:pPr>
              <w:pStyle w:val="TableParagraph"/>
              <w:spacing w:before="53"/>
              <w:ind w:left="1171"/>
              <w:rPr>
                <w:rFonts w:ascii="Arial" w:eastAsia="Arial" w:hAnsi="Arial" w:cs="Arial"/>
                <w:sz w:val="16"/>
                <w:szCs w:val="16"/>
              </w:rPr>
            </w:pPr>
            <w:r w:rsidRPr="00A00087">
              <w:rPr>
                <w:rFonts w:ascii="Arial" w:eastAsia="Arial" w:hAnsi="Arial" w:cs="Arial"/>
                <w:b/>
                <w:bCs/>
                <w:color w:val="FFFFFF"/>
                <w:spacing w:val="-3"/>
                <w:sz w:val="16"/>
                <w:szCs w:val="16"/>
              </w:rPr>
              <w:t>T</w:t>
            </w:r>
            <w:r w:rsidRPr="00A00087">
              <w:rPr>
                <w:rFonts w:ascii="Arial" w:eastAsia="Arial" w:hAnsi="Arial" w:cs="Arial"/>
                <w:b/>
                <w:bCs/>
                <w:color w:val="FFFFFF"/>
                <w:sz w:val="16"/>
                <w:szCs w:val="16"/>
              </w:rPr>
              <w:t>o</w:t>
            </w:r>
            <w:r w:rsidRPr="00A00087">
              <w:rPr>
                <w:rFonts w:ascii="Arial" w:eastAsia="Arial" w:hAnsi="Arial" w:cs="Arial"/>
                <w:b/>
                <w:bCs/>
                <w:color w:val="FFFFFF"/>
                <w:spacing w:val="-1"/>
                <w:sz w:val="16"/>
                <w:szCs w:val="16"/>
              </w:rPr>
              <w:t>ta</w:t>
            </w:r>
            <w:r w:rsidRPr="00A00087">
              <w:rPr>
                <w:rFonts w:ascii="Arial" w:eastAsia="Arial" w:hAnsi="Arial" w:cs="Arial"/>
                <w:b/>
                <w:bCs/>
                <w:color w:val="FFFFFF"/>
                <w:sz w:val="16"/>
                <w:szCs w:val="16"/>
              </w:rPr>
              <w:t>l</w:t>
            </w:r>
            <w:r w:rsidRPr="00A00087">
              <w:rPr>
                <w:rFonts w:ascii="Arial" w:eastAsia="Arial" w:hAnsi="Arial" w:cs="Arial"/>
                <w:b/>
                <w:bCs/>
                <w:color w:val="FFFFFF"/>
                <w:spacing w:val="2"/>
                <w:sz w:val="16"/>
                <w:szCs w:val="16"/>
              </w:rPr>
              <w:t xml:space="preserve"> </w:t>
            </w:r>
            <w:proofErr w:type="spellStart"/>
            <w:r w:rsidRPr="00A00087">
              <w:rPr>
                <w:rFonts w:ascii="Arial" w:eastAsia="Arial" w:hAnsi="Arial" w:cs="Arial"/>
                <w:b/>
                <w:bCs/>
                <w:color w:val="FFFFFF"/>
                <w:spacing w:val="-1"/>
                <w:sz w:val="16"/>
                <w:szCs w:val="16"/>
              </w:rPr>
              <w:t>Cas</w:t>
            </w:r>
            <w:r w:rsidRPr="00A00087">
              <w:rPr>
                <w:rFonts w:ascii="Arial" w:eastAsia="Arial" w:hAnsi="Arial" w:cs="Arial"/>
                <w:b/>
                <w:bCs/>
                <w:color w:val="FFFFFF"/>
                <w:sz w:val="16"/>
                <w:szCs w:val="16"/>
              </w:rPr>
              <w:t>os</w:t>
            </w:r>
            <w:proofErr w:type="spellEnd"/>
            <w:r w:rsidRPr="00A00087">
              <w:rPr>
                <w:rFonts w:ascii="Arial" w:eastAsia="Arial" w:hAnsi="Arial" w:cs="Arial"/>
                <w:b/>
                <w:bCs/>
                <w:color w:val="FFFFFF"/>
                <w:sz w:val="16"/>
                <w:szCs w:val="16"/>
              </w:rPr>
              <w:t xml:space="preserve"> de </w:t>
            </w:r>
            <w:proofErr w:type="spellStart"/>
            <w:r w:rsidRPr="00A00087">
              <w:rPr>
                <w:rFonts w:ascii="Arial" w:eastAsia="Arial" w:hAnsi="Arial" w:cs="Arial"/>
                <w:b/>
                <w:bCs/>
                <w:color w:val="FFFFFF"/>
                <w:spacing w:val="-3"/>
                <w:sz w:val="16"/>
                <w:szCs w:val="16"/>
              </w:rPr>
              <w:t>O</w:t>
            </w:r>
            <w:r w:rsidRPr="00A00087">
              <w:rPr>
                <w:rFonts w:ascii="Arial" w:eastAsia="Arial" w:hAnsi="Arial" w:cs="Arial"/>
                <w:b/>
                <w:bCs/>
                <w:color w:val="FFFFFF"/>
                <w:sz w:val="16"/>
                <w:szCs w:val="16"/>
              </w:rPr>
              <w:t>be</w:t>
            </w:r>
            <w:r w:rsidRPr="00A00087">
              <w:rPr>
                <w:rFonts w:ascii="Arial" w:eastAsia="Arial" w:hAnsi="Arial" w:cs="Arial"/>
                <w:b/>
                <w:bCs/>
                <w:color w:val="FFFFFF"/>
                <w:spacing w:val="-2"/>
                <w:sz w:val="16"/>
                <w:szCs w:val="16"/>
              </w:rPr>
              <w:t>s</w:t>
            </w:r>
            <w:r w:rsidRPr="00A00087">
              <w:rPr>
                <w:rFonts w:ascii="Arial" w:eastAsia="Arial" w:hAnsi="Arial" w:cs="Arial"/>
                <w:b/>
                <w:bCs/>
                <w:color w:val="FFFFFF"/>
                <w:sz w:val="16"/>
                <w:szCs w:val="16"/>
              </w:rPr>
              <w:t>idad</w:t>
            </w:r>
            <w:proofErr w:type="spellEnd"/>
          </w:p>
        </w:tc>
      </w:tr>
      <w:tr w:rsidR="00507AB7" w:rsidRPr="00A00087" w14:paraId="05A2FB33" w14:textId="77777777" w:rsidTr="00DD4C39">
        <w:trPr>
          <w:trHeight w:hRule="exact" w:val="396"/>
        </w:trPr>
        <w:tc>
          <w:tcPr>
            <w:tcW w:w="3037" w:type="dxa"/>
            <w:vMerge/>
            <w:tcBorders>
              <w:left w:val="single" w:sz="5" w:space="0" w:color="808080"/>
              <w:right w:val="single" w:sz="5" w:space="0" w:color="808080"/>
            </w:tcBorders>
            <w:shd w:val="clear" w:color="auto" w:fill="376091"/>
          </w:tcPr>
          <w:p w14:paraId="3BC45462" w14:textId="77777777" w:rsidR="00507AB7" w:rsidRPr="00A00087" w:rsidRDefault="00507AB7" w:rsidP="00E91269"/>
        </w:tc>
        <w:tc>
          <w:tcPr>
            <w:tcW w:w="1502" w:type="dxa"/>
            <w:gridSpan w:val="2"/>
            <w:tcBorders>
              <w:top w:val="single" w:sz="5" w:space="0" w:color="808080"/>
              <w:left w:val="single" w:sz="27" w:space="0" w:color="376091"/>
              <w:bottom w:val="single" w:sz="5" w:space="0" w:color="808080"/>
              <w:right w:val="single" w:sz="5" w:space="0" w:color="808080"/>
            </w:tcBorders>
            <w:shd w:val="clear" w:color="auto" w:fill="376091"/>
          </w:tcPr>
          <w:p w14:paraId="75E6093E" w14:textId="77777777" w:rsidR="00507AB7" w:rsidRPr="00A00087" w:rsidRDefault="00507AB7" w:rsidP="00E91269">
            <w:pPr>
              <w:pStyle w:val="TableParagraph"/>
              <w:spacing w:before="52"/>
              <w:ind w:left="334"/>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2014</w:t>
            </w:r>
          </w:p>
        </w:tc>
        <w:tc>
          <w:tcPr>
            <w:tcW w:w="1503" w:type="dxa"/>
            <w:gridSpan w:val="2"/>
            <w:tcBorders>
              <w:top w:val="single" w:sz="5" w:space="0" w:color="808080"/>
              <w:left w:val="single" w:sz="5" w:space="0" w:color="808080"/>
              <w:bottom w:val="single" w:sz="5" w:space="0" w:color="808080"/>
              <w:right w:val="single" w:sz="5" w:space="0" w:color="808080"/>
            </w:tcBorders>
            <w:shd w:val="clear" w:color="auto" w:fill="376091"/>
          </w:tcPr>
          <w:p w14:paraId="14FD80F8" w14:textId="77777777" w:rsidR="00507AB7" w:rsidRPr="00A00087" w:rsidRDefault="00507AB7" w:rsidP="00E91269">
            <w:pPr>
              <w:pStyle w:val="TableParagraph"/>
              <w:spacing w:before="52"/>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2015</w:t>
            </w:r>
          </w:p>
        </w:tc>
        <w:tc>
          <w:tcPr>
            <w:tcW w:w="1502" w:type="dxa"/>
            <w:gridSpan w:val="2"/>
            <w:tcBorders>
              <w:top w:val="single" w:sz="5" w:space="0" w:color="808080"/>
              <w:left w:val="single" w:sz="5" w:space="0" w:color="808080"/>
              <w:bottom w:val="single" w:sz="5" w:space="0" w:color="808080"/>
              <w:right w:val="single" w:sz="27" w:space="0" w:color="376091"/>
            </w:tcBorders>
            <w:shd w:val="clear" w:color="auto" w:fill="376091"/>
          </w:tcPr>
          <w:p w14:paraId="5C495DDE" w14:textId="77777777" w:rsidR="00507AB7" w:rsidRPr="00A00087" w:rsidRDefault="00507AB7" w:rsidP="00E91269">
            <w:pPr>
              <w:pStyle w:val="TableParagraph"/>
              <w:spacing w:before="52"/>
              <w:ind w:left="361"/>
              <w:rPr>
                <w:rFonts w:ascii="Arial" w:eastAsia="Arial" w:hAnsi="Arial" w:cs="Arial"/>
                <w:sz w:val="16"/>
                <w:szCs w:val="16"/>
              </w:rPr>
            </w:pPr>
            <w:proofErr w:type="spellStart"/>
            <w:r w:rsidRPr="00A00087">
              <w:rPr>
                <w:rFonts w:ascii="Arial" w:eastAsia="Arial" w:hAnsi="Arial" w:cs="Arial"/>
                <w:b/>
                <w:bCs/>
                <w:color w:val="FFFFFF"/>
                <w:spacing w:val="-6"/>
                <w:sz w:val="16"/>
                <w:szCs w:val="16"/>
              </w:rPr>
              <w:t>A</w:t>
            </w:r>
            <w:r w:rsidRPr="00A00087">
              <w:rPr>
                <w:rFonts w:ascii="Arial" w:eastAsia="Arial" w:hAnsi="Arial" w:cs="Arial"/>
                <w:b/>
                <w:bCs/>
                <w:color w:val="FFFFFF"/>
                <w:spacing w:val="2"/>
                <w:sz w:val="16"/>
                <w:szCs w:val="16"/>
              </w:rPr>
              <w:t>ñ</w:t>
            </w:r>
            <w:r w:rsidRPr="00A00087">
              <w:rPr>
                <w:rFonts w:ascii="Arial" w:eastAsia="Arial" w:hAnsi="Arial" w:cs="Arial"/>
                <w:b/>
                <w:bCs/>
                <w:color w:val="FFFFFF"/>
                <w:sz w:val="16"/>
                <w:szCs w:val="16"/>
              </w:rPr>
              <w:t>o</w:t>
            </w:r>
            <w:proofErr w:type="spellEnd"/>
            <w:r w:rsidRPr="00A00087">
              <w:rPr>
                <w:rFonts w:ascii="Arial" w:eastAsia="Arial" w:hAnsi="Arial" w:cs="Arial"/>
                <w:b/>
                <w:bCs/>
                <w:color w:val="FFFFFF"/>
                <w:spacing w:val="1"/>
                <w:sz w:val="16"/>
                <w:szCs w:val="16"/>
              </w:rPr>
              <w:t xml:space="preserve"> </w:t>
            </w:r>
            <w:r w:rsidRPr="00A00087">
              <w:rPr>
                <w:rFonts w:ascii="Arial" w:eastAsia="Arial" w:hAnsi="Arial" w:cs="Arial"/>
                <w:b/>
                <w:bCs/>
                <w:color w:val="FFFFFF"/>
                <w:spacing w:val="-1"/>
                <w:sz w:val="16"/>
                <w:szCs w:val="16"/>
              </w:rPr>
              <w:t>201</w:t>
            </w:r>
            <w:r w:rsidRPr="00A00087">
              <w:rPr>
                <w:rFonts w:ascii="Arial" w:eastAsia="Arial" w:hAnsi="Arial" w:cs="Arial"/>
                <w:b/>
                <w:bCs/>
                <w:color w:val="FFFFFF"/>
                <w:sz w:val="16"/>
                <w:szCs w:val="16"/>
              </w:rPr>
              <w:t>6</w:t>
            </w:r>
          </w:p>
        </w:tc>
      </w:tr>
      <w:tr w:rsidR="00507AB7" w:rsidRPr="00A00087" w14:paraId="41F32A06" w14:textId="77777777" w:rsidTr="00DD4C39">
        <w:trPr>
          <w:trHeight w:hRule="exact" w:val="394"/>
        </w:trPr>
        <w:tc>
          <w:tcPr>
            <w:tcW w:w="3037" w:type="dxa"/>
            <w:vMerge/>
            <w:tcBorders>
              <w:left w:val="single" w:sz="5" w:space="0" w:color="808080"/>
              <w:bottom w:val="single" w:sz="5" w:space="0" w:color="808080"/>
              <w:right w:val="single" w:sz="5" w:space="0" w:color="808080"/>
            </w:tcBorders>
            <w:shd w:val="clear" w:color="auto" w:fill="376091"/>
          </w:tcPr>
          <w:p w14:paraId="588B7611" w14:textId="77777777" w:rsidR="00507AB7" w:rsidRPr="00A00087" w:rsidRDefault="00507AB7" w:rsidP="00E91269"/>
        </w:tc>
        <w:tc>
          <w:tcPr>
            <w:tcW w:w="751" w:type="dxa"/>
            <w:tcBorders>
              <w:top w:val="single" w:sz="5" w:space="0" w:color="808080"/>
              <w:left w:val="single" w:sz="5" w:space="0" w:color="808080"/>
              <w:bottom w:val="single" w:sz="5" w:space="0" w:color="808080"/>
              <w:right w:val="single" w:sz="5" w:space="0" w:color="808080"/>
            </w:tcBorders>
            <w:shd w:val="clear" w:color="auto" w:fill="376091"/>
          </w:tcPr>
          <w:p w14:paraId="793D6042" w14:textId="77777777" w:rsidR="00507AB7" w:rsidRPr="00A00087" w:rsidRDefault="00507AB7" w:rsidP="00E91269">
            <w:pPr>
              <w:pStyle w:val="TableParagraph"/>
              <w:spacing w:before="8" w:line="100" w:lineRule="exact"/>
              <w:rPr>
                <w:sz w:val="10"/>
                <w:szCs w:val="10"/>
              </w:rPr>
            </w:pPr>
          </w:p>
          <w:p w14:paraId="42A2CE5F" w14:textId="77777777" w:rsidR="00507AB7" w:rsidRPr="00A00087" w:rsidRDefault="00507AB7" w:rsidP="00E91269">
            <w:pPr>
              <w:pStyle w:val="TableParagraph"/>
              <w:ind w:left="280"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51" w:type="dxa"/>
            <w:tcBorders>
              <w:top w:val="single" w:sz="5" w:space="0" w:color="808080"/>
              <w:left w:val="single" w:sz="5" w:space="0" w:color="808080"/>
              <w:bottom w:val="single" w:sz="5" w:space="0" w:color="808080"/>
              <w:right w:val="single" w:sz="5" w:space="0" w:color="808080"/>
            </w:tcBorders>
            <w:shd w:val="clear" w:color="auto" w:fill="376091"/>
          </w:tcPr>
          <w:p w14:paraId="7AD3D8DE" w14:textId="77777777" w:rsidR="00507AB7" w:rsidRPr="00A00087" w:rsidRDefault="00507AB7" w:rsidP="00E91269">
            <w:pPr>
              <w:pStyle w:val="TableParagraph"/>
              <w:spacing w:before="8" w:line="100" w:lineRule="exact"/>
              <w:rPr>
                <w:sz w:val="10"/>
                <w:szCs w:val="10"/>
              </w:rPr>
            </w:pPr>
          </w:p>
          <w:p w14:paraId="2C33ABFE"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51" w:type="dxa"/>
            <w:tcBorders>
              <w:top w:val="single" w:sz="5" w:space="0" w:color="808080"/>
              <w:left w:val="single" w:sz="5" w:space="0" w:color="808080"/>
              <w:bottom w:val="single" w:sz="5" w:space="0" w:color="808080"/>
              <w:right w:val="single" w:sz="5" w:space="0" w:color="808080"/>
            </w:tcBorders>
            <w:shd w:val="clear" w:color="auto" w:fill="376091"/>
          </w:tcPr>
          <w:p w14:paraId="555A061D" w14:textId="77777777" w:rsidR="00507AB7" w:rsidRPr="00A00087" w:rsidRDefault="00507AB7" w:rsidP="00E91269">
            <w:pPr>
              <w:pStyle w:val="TableParagraph"/>
              <w:spacing w:before="8" w:line="100" w:lineRule="exact"/>
              <w:rPr>
                <w:sz w:val="10"/>
                <w:szCs w:val="10"/>
              </w:rPr>
            </w:pPr>
          </w:p>
          <w:p w14:paraId="79A97460" w14:textId="77777777" w:rsidR="00507AB7" w:rsidRPr="00A00087" w:rsidRDefault="00507AB7" w:rsidP="00E91269">
            <w:pPr>
              <w:pStyle w:val="TableParagraph"/>
              <w:ind w:left="279" w:right="274"/>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52" w:type="dxa"/>
            <w:tcBorders>
              <w:top w:val="single" w:sz="5" w:space="0" w:color="808080"/>
              <w:left w:val="single" w:sz="5" w:space="0" w:color="808080"/>
              <w:bottom w:val="single" w:sz="5" w:space="0" w:color="808080"/>
              <w:right w:val="single" w:sz="5" w:space="0" w:color="808080"/>
            </w:tcBorders>
            <w:shd w:val="clear" w:color="auto" w:fill="376091"/>
          </w:tcPr>
          <w:p w14:paraId="74E29204" w14:textId="77777777" w:rsidR="00507AB7" w:rsidRPr="00A00087" w:rsidRDefault="00507AB7" w:rsidP="00E91269">
            <w:pPr>
              <w:pStyle w:val="TableParagraph"/>
              <w:spacing w:before="8" w:line="100" w:lineRule="exact"/>
              <w:rPr>
                <w:sz w:val="10"/>
                <w:szCs w:val="10"/>
              </w:rPr>
            </w:pPr>
          </w:p>
          <w:p w14:paraId="33088922"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c>
          <w:tcPr>
            <w:tcW w:w="751" w:type="dxa"/>
            <w:tcBorders>
              <w:top w:val="single" w:sz="5" w:space="0" w:color="808080"/>
              <w:left w:val="single" w:sz="5" w:space="0" w:color="808080"/>
              <w:bottom w:val="single" w:sz="5" w:space="0" w:color="808080"/>
              <w:right w:val="single" w:sz="5" w:space="0" w:color="808080"/>
            </w:tcBorders>
            <w:shd w:val="clear" w:color="auto" w:fill="376091"/>
          </w:tcPr>
          <w:p w14:paraId="6981A38F" w14:textId="77777777" w:rsidR="00507AB7" w:rsidRPr="00A00087" w:rsidRDefault="00507AB7" w:rsidP="00E91269">
            <w:pPr>
              <w:pStyle w:val="TableParagraph"/>
              <w:spacing w:before="8" w:line="100" w:lineRule="exact"/>
              <w:rPr>
                <w:sz w:val="10"/>
                <w:szCs w:val="10"/>
              </w:rPr>
            </w:pPr>
          </w:p>
          <w:p w14:paraId="2D6C865C" w14:textId="77777777" w:rsidR="00507AB7" w:rsidRPr="00A00087" w:rsidRDefault="00507AB7" w:rsidP="00E91269">
            <w:pPr>
              <w:pStyle w:val="TableParagraph"/>
              <w:ind w:left="279" w:right="273"/>
              <w:jc w:val="center"/>
              <w:rPr>
                <w:rFonts w:ascii="Arial" w:eastAsia="Arial" w:hAnsi="Arial" w:cs="Arial"/>
                <w:sz w:val="16"/>
                <w:szCs w:val="16"/>
              </w:rPr>
            </w:pPr>
            <w:r w:rsidRPr="00A00087">
              <w:rPr>
                <w:rFonts w:ascii="Arial" w:eastAsia="Arial" w:hAnsi="Arial" w:cs="Arial"/>
                <w:b/>
                <w:bCs/>
                <w:color w:val="FFFFFF"/>
                <w:sz w:val="16"/>
                <w:szCs w:val="16"/>
              </w:rPr>
              <w:t>N</w:t>
            </w:r>
          </w:p>
        </w:tc>
        <w:tc>
          <w:tcPr>
            <w:tcW w:w="751" w:type="dxa"/>
            <w:tcBorders>
              <w:top w:val="single" w:sz="5" w:space="0" w:color="808080"/>
              <w:left w:val="single" w:sz="5" w:space="0" w:color="808080"/>
              <w:bottom w:val="single" w:sz="5" w:space="0" w:color="808080"/>
              <w:right w:val="single" w:sz="5" w:space="0" w:color="808080"/>
            </w:tcBorders>
            <w:shd w:val="clear" w:color="auto" w:fill="376091"/>
          </w:tcPr>
          <w:p w14:paraId="376B2FFE" w14:textId="77777777" w:rsidR="00507AB7" w:rsidRPr="00A00087" w:rsidRDefault="00507AB7" w:rsidP="00E91269">
            <w:pPr>
              <w:pStyle w:val="TableParagraph"/>
              <w:spacing w:before="8" w:line="100" w:lineRule="exact"/>
              <w:rPr>
                <w:sz w:val="10"/>
                <w:szCs w:val="10"/>
              </w:rPr>
            </w:pPr>
          </w:p>
          <w:p w14:paraId="261D026F" w14:textId="77777777" w:rsidR="00507AB7" w:rsidRPr="00A00087" w:rsidRDefault="00507AB7" w:rsidP="00E91269">
            <w:pPr>
              <w:pStyle w:val="TableParagraph"/>
              <w:ind w:left="265" w:right="261"/>
              <w:jc w:val="center"/>
              <w:rPr>
                <w:rFonts w:ascii="Arial" w:eastAsia="Arial" w:hAnsi="Arial" w:cs="Arial"/>
                <w:sz w:val="16"/>
                <w:szCs w:val="16"/>
              </w:rPr>
            </w:pPr>
            <w:r w:rsidRPr="00A00087">
              <w:rPr>
                <w:rFonts w:ascii="Arial" w:eastAsia="Arial" w:hAnsi="Arial" w:cs="Arial"/>
                <w:b/>
                <w:bCs/>
                <w:color w:val="FFFFFF"/>
                <w:sz w:val="16"/>
                <w:szCs w:val="16"/>
              </w:rPr>
              <w:t>%</w:t>
            </w:r>
          </w:p>
        </w:tc>
      </w:tr>
      <w:tr w:rsidR="00507AB7" w:rsidRPr="00A00087" w14:paraId="1D83D9BE" w14:textId="77777777" w:rsidTr="00DD4C39">
        <w:trPr>
          <w:trHeight w:hRule="exact" w:val="394"/>
        </w:trPr>
        <w:tc>
          <w:tcPr>
            <w:tcW w:w="3037" w:type="dxa"/>
            <w:tcBorders>
              <w:top w:val="single" w:sz="5" w:space="0" w:color="808080"/>
              <w:left w:val="single" w:sz="5" w:space="0" w:color="808080"/>
              <w:bottom w:val="single" w:sz="5" w:space="0" w:color="808080"/>
              <w:right w:val="single" w:sz="5" w:space="0" w:color="808080"/>
            </w:tcBorders>
          </w:tcPr>
          <w:p w14:paraId="28A00FE2"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CO</w:t>
            </w:r>
            <w:r w:rsidRPr="00A00087">
              <w:rPr>
                <w:rFonts w:ascii="Calibri" w:eastAsia="Calibri" w:hAnsi="Calibri" w:cs="Calibri"/>
                <w:spacing w:val="-1"/>
                <w:sz w:val="20"/>
                <w:szCs w:val="20"/>
              </w:rPr>
              <w:t>R</w:t>
            </w:r>
            <w:r w:rsidRPr="00A00087">
              <w:rPr>
                <w:rFonts w:ascii="Calibri" w:eastAsia="Calibri" w:hAnsi="Calibri" w:cs="Calibri"/>
                <w:sz w:val="20"/>
                <w:szCs w:val="20"/>
              </w:rPr>
              <w:t>ONEL</w:t>
            </w:r>
            <w:r w:rsidRPr="00A00087">
              <w:rPr>
                <w:rFonts w:ascii="Calibri" w:eastAsia="Calibri" w:hAnsi="Calibri" w:cs="Calibri"/>
                <w:spacing w:val="-16"/>
                <w:sz w:val="20"/>
                <w:szCs w:val="20"/>
              </w:rPr>
              <w:t xml:space="preserve"> </w:t>
            </w:r>
            <w:r w:rsidRPr="00A00087">
              <w:rPr>
                <w:rFonts w:ascii="Calibri" w:eastAsia="Calibri" w:hAnsi="Calibri" w:cs="Calibri"/>
                <w:sz w:val="20"/>
                <w:szCs w:val="20"/>
              </w:rPr>
              <w:t>PO</w:t>
            </w:r>
            <w:r w:rsidRPr="00A00087">
              <w:rPr>
                <w:rFonts w:ascii="Calibri" w:eastAsia="Calibri" w:hAnsi="Calibri" w:cs="Calibri"/>
                <w:spacing w:val="2"/>
                <w:sz w:val="20"/>
                <w:szCs w:val="20"/>
              </w:rPr>
              <w:t>R</w:t>
            </w:r>
            <w:r w:rsidRPr="00A00087">
              <w:rPr>
                <w:rFonts w:ascii="Calibri" w:eastAsia="Calibri" w:hAnsi="Calibri" w:cs="Calibri"/>
                <w:spacing w:val="-2"/>
                <w:sz w:val="20"/>
                <w:szCs w:val="20"/>
              </w:rPr>
              <w:t>T</w:t>
            </w:r>
            <w:r w:rsidRPr="00A00087">
              <w:rPr>
                <w:rFonts w:ascii="Calibri" w:eastAsia="Calibri" w:hAnsi="Calibri" w:cs="Calibri"/>
                <w:sz w:val="20"/>
                <w:szCs w:val="20"/>
              </w:rPr>
              <w:t>ILLO</w:t>
            </w:r>
          </w:p>
        </w:tc>
        <w:tc>
          <w:tcPr>
            <w:tcW w:w="751" w:type="dxa"/>
            <w:tcBorders>
              <w:top w:val="single" w:sz="5" w:space="0" w:color="808080"/>
              <w:left w:val="single" w:sz="5" w:space="0" w:color="808080"/>
              <w:bottom w:val="single" w:sz="5" w:space="0" w:color="808080"/>
              <w:right w:val="single" w:sz="5" w:space="0" w:color="808080"/>
            </w:tcBorders>
          </w:tcPr>
          <w:p w14:paraId="1F8E1391"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348</w:t>
            </w:r>
          </w:p>
        </w:tc>
        <w:tc>
          <w:tcPr>
            <w:tcW w:w="751" w:type="dxa"/>
            <w:tcBorders>
              <w:top w:val="single" w:sz="5" w:space="0" w:color="808080"/>
              <w:left w:val="single" w:sz="5" w:space="0" w:color="808080"/>
              <w:bottom w:val="single" w:sz="5" w:space="0" w:color="808080"/>
              <w:right w:val="single" w:sz="5" w:space="0" w:color="808080"/>
            </w:tcBorders>
          </w:tcPr>
          <w:p w14:paraId="28915993"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2.0</w:t>
            </w:r>
          </w:p>
        </w:tc>
        <w:tc>
          <w:tcPr>
            <w:tcW w:w="751" w:type="dxa"/>
            <w:tcBorders>
              <w:top w:val="single" w:sz="5" w:space="0" w:color="808080"/>
              <w:left w:val="single" w:sz="5" w:space="0" w:color="808080"/>
              <w:bottom w:val="single" w:sz="5" w:space="0" w:color="808080"/>
              <w:right w:val="single" w:sz="5" w:space="0" w:color="808080"/>
            </w:tcBorders>
          </w:tcPr>
          <w:p w14:paraId="6B262335"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192</w:t>
            </w:r>
          </w:p>
        </w:tc>
        <w:tc>
          <w:tcPr>
            <w:tcW w:w="752" w:type="dxa"/>
            <w:tcBorders>
              <w:top w:val="single" w:sz="5" w:space="0" w:color="808080"/>
              <w:left w:val="single" w:sz="5" w:space="0" w:color="808080"/>
              <w:bottom w:val="single" w:sz="5" w:space="0" w:color="808080"/>
              <w:right w:val="single" w:sz="5" w:space="0" w:color="808080"/>
            </w:tcBorders>
          </w:tcPr>
          <w:p w14:paraId="31219B0C"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1.0</w:t>
            </w:r>
          </w:p>
        </w:tc>
        <w:tc>
          <w:tcPr>
            <w:tcW w:w="751" w:type="dxa"/>
            <w:tcBorders>
              <w:top w:val="single" w:sz="5" w:space="0" w:color="808080"/>
              <w:left w:val="single" w:sz="5" w:space="0" w:color="808080"/>
              <w:bottom w:val="single" w:sz="5" w:space="0" w:color="808080"/>
              <w:right w:val="single" w:sz="5" w:space="0" w:color="808080"/>
            </w:tcBorders>
          </w:tcPr>
          <w:p w14:paraId="7145D953"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286</w:t>
            </w:r>
          </w:p>
        </w:tc>
        <w:tc>
          <w:tcPr>
            <w:tcW w:w="751" w:type="dxa"/>
            <w:tcBorders>
              <w:top w:val="single" w:sz="5" w:space="0" w:color="808080"/>
              <w:left w:val="single" w:sz="5" w:space="0" w:color="808080"/>
              <w:bottom w:val="single" w:sz="5" w:space="0" w:color="808080"/>
              <w:right w:val="single" w:sz="5" w:space="0" w:color="808080"/>
            </w:tcBorders>
          </w:tcPr>
          <w:p w14:paraId="1FAF2750"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1.6</w:t>
            </w:r>
          </w:p>
        </w:tc>
      </w:tr>
      <w:tr w:rsidR="00507AB7" w:rsidRPr="00A00087" w14:paraId="7A38F794" w14:textId="77777777" w:rsidTr="00DD4C39">
        <w:trPr>
          <w:trHeight w:hRule="exact" w:val="394"/>
        </w:trPr>
        <w:tc>
          <w:tcPr>
            <w:tcW w:w="3037" w:type="dxa"/>
            <w:tcBorders>
              <w:top w:val="single" w:sz="5" w:space="0" w:color="808080"/>
              <w:left w:val="single" w:sz="5" w:space="0" w:color="808080"/>
              <w:bottom w:val="single" w:sz="5" w:space="0" w:color="808080"/>
              <w:right w:val="single" w:sz="5" w:space="0" w:color="808080"/>
            </w:tcBorders>
          </w:tcPr>
          <w:p w14:paraId="664511E8"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FEDERICO</w:t>
            </w:r>
            <w:r w:rsidRPr="00A00087">
              <w:rPr>
                <w:rFonts w:ascii="Calibri" w:eastAsia="Calibri" w:hAnsi="Calibri" w:cs="Calibri"/>
                <w:spacing w:val="-17"/>
                <w:sz w:val="20"/>
                <w:szCs w:val="20"/>
              </w:rPr>
              <w:t xml:space="preserve"> </w:t>
            </w:r>
            <w:r w:rsidRPr="00A00087">
              <w:rPr>
                <w:rFonts w:ascii="Calibri" w:eastAsia="Calibri" w:hAnsi="Calibri" w:cs="Calibri"/>
                <w:sz w:val="20"/>
                <w:szCs w:val="20"/>
              </w:rPr>
              <w:t>B</w:t>
            </w:r>
            <w:r w:rsidRPr="00A00087">
              <w:rPr>
                <w:rFonts w:ascii="Calibri" w:eastAsia="Calibri" w:hAnsi="Calibri" w:cs="Calibri"/>
                <w:spacing w:val="1"/>
                <w:sz w:val="20"/>
                <w:szCs w:val="20"/>
              </w:rPr>
              <w:t>A</w:t>
            </w:r>
            <w:r w:rsidRPr="00A00087">
              <w:rPr>
                <w:rFonts w:ascii="Calibri" w:eastAsia="Calibri" w:hAnsi="Calibri" w:cs="Calibri"/>
                <w:sz w:val="20"/>
                <w:szCs w:val="20"/>
              </w:rPr>
              <w:t>SAD</w:t>
            </w:r>
            <w:r w:rsidRPr="00A00087">
              <w:rPr>
                <w:rFonts w:ascii="Calibri" w:eastAsia="Calibri" w:hAnsi="Calibri" w:cs="Calibri"/>
                <w:spacing w:val="-1"/>
                <w:sz w:val="20"/>
                <w:szCs w:val="20"/>
              </w:rPr>
              <w:t>R</w:t>
            </w:r>
            <w:r w:rsidRPr="00A00087">
              <w:rPr>
                <w:rFonts w:ascii="Calibri" w:eastAsia="Calibri" w:hAnsi="Calibri" w:cs="Calibri"/>
                <w:sz w:val="20"/>
                <w:szCs w:val="20"/>
              </w:rPr>
              <w:t>E</w:t>
            </w:r>
          </w:p>
        </w:tc>
        <w:tc>
          <w:tcPr>
            <w:tcW w:w="751" w:type="dxa"/>
            <w:tcBorders>
              <w:top w:val="single" w:sz="5" w:space="0" w:color="808080"/>
              <w:left w:val="single" w:sz="5" w:space="0" w:color="808080"/>
              <w:bottom w:val="single" w:sz="5" w:space="0" w:color="808080"/>
              <w:right w:val="single" w:sz="5" w:space="0" w:color="808080"/>
            </w:tcBorders>
          </w:tcPr>
          <w:p w14:paraId="02CCE0DB"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260</w:t>
            </w:r>
          </w:p>
        </w:tc>
        <w:tc>
          <w:tcPr>
            <w:tcW w:w="751" w:type="dxa"/>
            <w:tcBorders>
              <w:top w:val="single" w:sz="5" w:space="0" w:color="808080"/>
              <w:left w:val="single" w:sz="5" w:space="0" w:color="808080"/>
              <w:bottom w:val="single" w:sz="5" w:space="0" w:color="808080"/>
              <w:right w:val="single" w:sz="5" w:space="0" w:color="808080"/>
            </w:tcBorders>
          </w:tcPr>
          <w:p w14:paraId="08DAD06F"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2.1</w:t>
            </w:r>
          </w:p>
        </w:tc>
        <w:tc>
          <w:tcPr>
            <w:tcW w:w="751" w:type="dxa"/>
            <w:tcBorders>
              <w:top w:val="single" w:sz="5" w:space="0" w:color="808080"/>
              <w:left w:val="single" w:sz="5" w:space="0" w:color="808080"/>
              <w:bottom w:val="single" w:sz="5" w:space="0" w:color="808080"/>
              <w:right w:val="single" w:sz="5" w:space="0" w:color="808080"/>
            </w:tcBorders>
          </w:tcPr>
          <w:p w14:paraId="4D7ADF82"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189</w:t>
            </w:r>
          </w:p>
        </w:tc>
        <w:tc>
          <w:tcPr>
            <w:tcW w:w="752" w:type="dxa"/>
            <w:tcBorders>
              <w:top w:val="single" w:sz="5" w:space="0" w:color="808080"/>
              <w:left w:val="single" w:sz="5" w:space="0" w:color="808080"/>
              <w:bottom w:val="single" w:sz="5" w:space="0" w:color="808080"/>
              <w:right w:val="single" w:sz="5" w:space="0" w:color="808080"/>
            </w:tcBorders>
          </w:tcPr>
          <w:p w14:paraId="7DDD5CFF"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1.3</w:t>
            </w:r>
          </w:p>
        </w:tc>
        <w:tc>
          <w:tcPr>
            <w:tcW w:w="751" w:type="dxa"/>
            <w:tcBorders>
              <w:top w:val="single" w:sz="5" w:space="0" w:color="808080"/>
              <w:left w:val="single" w:sz="5" w:space="0" w:color="808080"/>
              <w:bottom w:val="single" w:sz="5" w:space="0" w:color="808080"/>
              <w:right w:val="single" w:sz="5" w:space="0" w:color="808080"/>
            </w:tcBorders>
          </w:tcPr>
          <w:p w14:paraId="3045B14D"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268</w:t>
            </w:r>
          </w:p>
        </w:tc>
        <w:tc>
          <w:tcPr>
            <w:tcW w:w="751" w:type="dxa"/>
            <w:tcBorders>
              <w:top w:val="single" w:sz="5" w:space="0" w:color="808080"/>
              <w:left w:val="single" w:sz="5" w:space="0" w:color="808080"/>
              <w:bottom w:val="single" w:sz="5" w:space="0" w:color="808080"/>
              <w:right w:val="single" w:sz="5" w:space="0" w:color="808080"/>
            </w:tcBorders>
          </w:tcPr>
          <w:p w14:paraId="7CAFAAD0"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1.7</w:t>
            </w:r>
          </w:p>
        </w:tc>
      </w:tr>
      <w:tr w:rsidR="00507AB7" w:rsidRPr="00A00087" w14:paraId="115E787C" w14:textId="77777777" w:rsidTr="00DD4C39">
        <w:trPr>
          <w:trHeight w:hRule="exact" w:val="394"/>
        </w:trPr>
        <w:tc>
          <w:tcPr>
            <w:tcW w:w="3037" w:type="dxa"/>
            <w:tcBorders>
              <w:top w:val="single" w:sz="5" w:space="0" w:color="808080"/>
              <w:left w:val="single" w:sz="5" w:space="0" w:color="808080"/>
              <w:bottom w:val="single" w:sz="5" w:space="0" w:color="808080"/>
              <w:right w:val="single" w:sz="5" w:space="0" w:color="808080"/>
            </w:tcBorders>
          </w:tcPr>
          <w:p w14:paraId="767ED915"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2"/>
                <w:sz w:val="20"/>
                <w:szCs w:val="20"/>
              </w:rPr>
              <w:t>T</w:t>
            </w:r>
            <w:r w:rsidRPr="00A00087">
              <w:rPr>
                <w:rFonts w:ascii="Calibri" w:eastAsia="Calibri" w:hAnsi="Calibri" w:cs="Calibri"/>
                <w:sz w:val="20"/>
                <w:szCs w:val="20"/>
              </w:rPr>
              <w:t>AL</w:t>
            </w:r>
            <w:r w:rsidRPr="00A00087">
              <w:rPr>
                <w:rFonts w:ascii="Calibri" w:eastAsia="Calibri" w:hAnsi="Calibri" w:cs="Calibri"/>
                <w:spacing w:val="2"/>
                <w:sz w:val="20"/>
                <w:szCs w:val="20"/>
              </w:rPr>
              <w:t>A</w:t>
            </w:r>
            <w:r w:rsidRPr="00A00087">
              <w:rPr>
                <w:rFonts w:ascii="Calibri" w:eastAsia="Calibri" w:hAnsi="Calibri" w:cs="Calibri"/>
                <w:spacing w:val="-2"/>
                <w:sz w:val="20"/>
                <w:szCs w:val="20"/>
              </w:rPr>
              <w:t>Y</w:t>
            </w:r>
            <w:r w:rsidRPr="00A00087">
              <w:rPr>
                <w:rFonts w:ascii="Calibri" w:eastAsia="Calibri" w:hAnsi="Calibri" w:cs="Calibri"/>
                <w:sz w:val="20"/>
                <w:szCs w:val="20"/>
              </w:rPr>
              <w:t>A</w:t>
            </w:r>
          </w:p>
        </w:tc>
        <w:tc>
          <w:tcPr>
            <w:tcW w:w="751" w:type="dxa"/>
            <w:tcBorders>
              <w:top w:val="single" w:sz="5" w:space="0" w:color="808080"/>
              <w:left w:val="single" w:sz="5" w:space="0" w:color="808080"/>
              <w:bottom w:val="single" w:sz="5" w:space="0" w:color="808080"/>
              <w:right w:val="single" w:sz="5" w:space="0" w:color="808080"/>
            </w:tcBorders>
          </w:tcPr>
          <w:p w14:paraId="7B5ADF41" w14:textId="77777777" w:rsidR="00507AB7" w:rsidRPr="00A00087" w:rsidRDefault="00507AB7" w:rsidP="00E91269">
            <w:pPr>
              <w:pStyle w:val="TableParagraph"/>
              <w:spacing w:before="32"/>
              <w:ind w:left="189"/>
              <w:rPr>
                <w:rFonts w:ascii="Arial" w:eastAsia="Arial" w:hAnsi="Arial" w:cs="Arial"/>
                <w:sz w:val="20"/>
                <w:szCs w:val="20"/>
              </w:rPr>
            </w:pPr>
            <w:r w:rsidRPr="00A00087">
              <w:rPr>
                <w:rFonts w:ascii="Arial" w:eastAsia="Arial" w:hAnsi="Arial" w:cs="Arial"/>
                <w:spacing w:val="-1"/>
                <w:sz w:val="20"/>
                <w:szCs w:val="20"/>
              </w:rPr>
              <w:t>162</w:t>
            </w:r>
          </w:p>
        </w:tc>
        <w:tc>
          <w:tcPr>
            <w:tcW w:w="751" w:type="dxa"/>
            <w:tcBorders>
              <w:top w:val="single" w:sz="5" w:space="0" w:color="808080"/>
              <w:left w:val="single" w:sz="5" w:space="0" w:color="808080"/>
              <w:bottom w:val="single" w:sz="5" w:space="0" w:color="808080"/>
              <w:right w:val="single" w:sz="5" w:space="0" w:color="808080"/>
            </w:tcBorders>
          </w:tcPr>
          <w:p w14:paraId="6833BEB7"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3.4</w:t>
            </w:r>
          </w:p>
        </w:tc>
        <w:tc>
          <w:tcPr>
            <w:tcW w:w="751" w:type="dxa"/>
            <w:tcBorders>
              <w:top w:val="single" w:sz="5" w:space="0" w:color="808080"/>
              <w:left w:val="single" w:sz="5" w:space="0" w:color="808080"/>
              <w:bottom w:val="single" w:sz="5" w:space="0" w:color="808080"/>
              <w:right w:val="single" w:sz="5" w:space="0" w:color="808080"/>
            </w:tcBorders>
          </w:tcPr>
          <w:p w14:paraId="2428674C"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136</w:t>
            </w:r>
          </w:p>
        </w:tc>
        <w:tc>
          <w:tcPr>
            <w:tcW w:w="752" w:type="dxa"/>
            <w:tcBorders>
              <w:top w:val="single" w:sz="5" w:space="0" w:color="808080"/>
              <w:left w:val="single" w:sz="5" w:space="0" w:color="808080"/>
              <w:bottom w:val="single" w:sz="5" w:space="0" w:color="808080"/>
              <w:right w:val="single" w:sz="5" w:space="0" w:color="808080"/>
            </w:tcBorders>
          </w:tcPr>
          <w:p w14:paraId="3D0F88E7"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2.1</w:t>
            </w:r>
          </w:p>
        </w:tc>
        <w:tc>
          <w:tcPr>
            <w:tcW w:w="751" w:type="dxa"/>
            <w:tcBorders>
              <w:top w:val="single" w:sz="5" w:space="0" w:color="808080"/>
              <w:left w:val="single" w:sz="5" w:space="0" w:color="808080"/>
              <w:bottom w:val="single" w:sz="5" w:space="0" w:color="808080"/>
              <w:right w:val="single" w:sz="5" w:space="0" w:color="808080"/>
            </w:tcBorders>
          </w:tcPr>
          <w:p w14:paraId="1803EBE6" w14:textId="77777777" w:rsidR="00507AB7" w:rsidRPr="00A00087" w:rsidRDefault="00507AB7" w:rsidP="00E91269">
            <w:pPr>
              <w:pStyle w:val="TableParagraph"/>
              <w:spacing w:before="32"/>
              <w:ind w:left="188"/>
              <w:rPr>
                <w:rFonts w:ascii="Arial" w:eastAsia="Arial" w:hAnsi="Arial" w:cs="Arial"/>
                <w:sz w:val="20"/>
                <w:szCs w:val="20"/>
              </w:rPr>
            </w:pPr>
            <w:r w:rsidRPr="00A00087">
              <w:rPr>
                <w:rFonts w:ascii="Arial" w:eastAsia="Arial" w:hAnsi="Arial" w:cs="Arial"/>
                <w:spacing w:val="-1"/>
                <w:sz w:val="20"/>
                <w:szCs w:val="20"/>
              </w:rPr>
              <w:t>247</w:t>
            </w:r>
          </w:p>
        </w:tc>
        <w:tc>
          <w:tcPr>
            <w:tcW w:w="751" w:type="dxa"/>
            <w:tcBorders>
              <w:top w:val="single" w:sz="5" w:space="0" w:color="808080"/>
              <w:left w:val="single" w:sz="5" w:space="0" w:color="808080"/>
              <w:bottom w:val="single" w:sz="5" w:space="0" w:color="808080"/>
              <w:right w:val="single" w:sz="5" w:space="0" w:color="808080"/>
            </w:tcBorders>
          </w:tcPr>
          <w:p w14:paraId="697D9232"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3.4</w:t>
            </w:r>
          </w:p>
        </w:tc>
      </w:tr>
      <w:tr w:rsidR="00507AB7" w:rsidRPr="00A00087" w14:paraId="03B3CD50" w14:textId="77777777" w:rsidTr="00DD4C39">
        <w:trPr>
          <w:trHeight w:hRule="exact" w:val="394"/>
        </w:trPr>
        <w:tc>
          <w:tcPr>
            <w:tcW w:w="3037" w:type="dxa"/>
            <w:tcBorders>
              <w:top w:val="single" w:sz="5" w:space="0" w:color="808080"/>
              <w:left w:val="single" w:sz="5" w:space="0" w:color="808080"/>
              <w:bottom w:val="single" w:sz="5" w:space="0" w:color="808080"/>
              <w:right w:val="single" w:sz="5" w:space="0" w:color="808080"/>
            </w:tcBorders>
          </w:tcPr>
          <w:p w14:paraId="7040EB3C"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A</w:t>
            </w:r>
            <w:r w:rsidRPr="00A00087">
              <w:rPr>
                <w:rFonts w:ascii="Calibri" w:eastAsia="Calibri" w:hAnsi="Calibri" w:cs="Calibri"/>
                <w:spacing w:val="-1"/>
                <w:sz w:val="20"/>
                <w:szCs w:val="20"/>
              </w:rPr>
              <w:t>GU</w:t>
            </w:r>
            <w:r w:rsidRPr="00A00087">
              <w:rPr>
                <w:rFonts w:ascii="Calibri" w:eastAsia="Calibri" w:hAnsi="Calibri" w:cs="Calibri"/>
                <w:spacing w:val="2"/>
                <w:sz w:val="20"/>
                <w:szCs w:val="20"/>
              </w:rPr>
              <w:t>A</w:t>
            </w:r>
            <w:r w:rsidRPr="00A00087">
              <w:rPr>
                <w:rFonts w:ascii="Calibri" w:eastAsia="Calibri" w:hAnsi="Calibri" w:cs="Calibri"/>
                <w:spacing w:val="1"/>
                <w:sz w:val="20"/>
                <w:szCs w:val="20"/>
              </w:rPr>
              <w:t>Y</w:t>
            </w:r>
            <w:r w:rsidRPr="00A00087">
              <w:rPr>
                <w:rFonts w:ascii="Calibri" w:eastAsia="Calibri" w:hAnsi="Calibri" w:cs="Calibri"/>
                <w:spacing w:val="-2"/>
                <w:sz w:val="20"/>
                <w:szCs w:val="20"/>
              </w:rPr>
              <w:t>T</w:t>
            </w:r>
            <w:r w:rsidRPr="00A00087">
              <w:rPr>
                <w:rFonts w:ascii="Calibri" w:eastAsia="Calibri" w:hAnsi="Calibri" w:cs="Calibri"/>
                <w:sz w:val="20"/>
                <w:szCs w:val="20"/>
              </w:rPr>
              <w:t>IA</w:t>
            </w:r>
          </w:p>
        </w:tc>
        <w:tc>
          <w:tcPr>
            <w:tcW w:w="751" w:type="dxa"/>
            <w:tcBorders>
              <w:top w:val="single" w:sz="5" w:space="0" w:color="808080"/>
              <w:left w:val="single" w:sz="5" w:space="0" w:color="808080"/>
              <w:bottom w:val="single" w:sz="5" w:space="0" w:color="808080"/>
              <w:right w:val="single" w:sz="5" w:space="0" w:color="808080"/>
            </w:tcBorders>
          </w:tcPr>
          <w:p w14:paraId="058D53DD"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79</w:t>
            </w:r>
          </w:p>
        </w:tc>
        <w:tc>
          <w:tcPr>
            <w:tcW w:w="751" w:type="dxa"/>
            <w:tcBorders>
              <w:top w:val="single" w:sz="5" w:space="0" w:color="808080"/>
              <w:left w:val="single" w:sz="5" w:space="0" w:color="808080"/>
              <w:bottom w:val="single" w:sz="5" w:space="0" w:color="808080"/>
              <w:right w:val="single" w:sz="5" w:space="0" w:color="808080"/>
            </w:tcBorders>
          </w:tcPr>
          <w:p w14:paraId="19D6EA87"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2.0</w:t>
            </w:r>
          </w:p>
        </w:tc>
        <w:tc>
          <w:tcPr>
            <w:tcW w:w="751" w:type="dxa"/>
            <w:tcBorders>
              <w:top w:val="single" w:sz="5" w:space="0" w:color="808080"/>
              <w:left w:val="single" w:sz="5" w:space="0" w:color="808080"/>
              <w:bottom w:val="single" w:sz="5" w:space="0" w:color="808080"/>
              <w:right w:val="single" w:sz="5" w:space="0" w:color="808080"/>
            </w:tcBorders>
          </w:tcPr>
          <w:p w14:paraId="64EFFB15"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37</w:t>
            </w:r>
          </w:p>
        </w:tc>
        <w:tc>
          <w:tcPr>
            <w:tcW w:w="752" w:type="dxa"/>
            <w:tcBorders>
              <w:top w:val="single" w:sz="5" w:space="0" w:color="808080"/>
              <w:left w:val="single" w:sz="5" w:space="0" w:color="808080"/>
              <w:bottom w:val="single" w:sz="5" w:space="0" w:color="808080"/>
              <w:right w:val="single" w:sz="5" w:space="0" w:color="808080"/>
            </w:tcBorders>
          </w:tcPr>
          <w:p w14:paraId="65803DC0"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0.9</w:t>
            </w:r>
          </w:p>
        </w:tc>
        <w:tc>
          <w:tcPr>
            <w:tcW w:w="751" w:type="dxa"/>
            <w:tcBorders>
              <w:top w:val="single" w:sz="5" w:space="0" w:color="808080"/>
              <w:left w:val="single" w:sz="5" w:space="0" w:color="808080"/>
              <w:bottom w:val="single" w:sz="5" w:space="0" w:color="808080"/>
              <w:right w:val="single" w:sz="5" w:space="0" w:color="808080"/>
            </w:tcBorders>
          </w:tcPr>
          <w:p w14:paraId="03CDE8E3"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66</w:t>
            </w:r>
          </w:p>
        </w:tc>
        <w:tc>
          <w:tcPr>
            <w:tcW w:w="751" w:type="dxa"/>
            <w:tcBorders>
              <w:top w:val="single" w:sz="5" w:space="0" w:color="808080"/>
              <w:left w:val="single" w:sz="5" w:space="0" w:color="808080"/>
              <w:bottom w:val="single" w:sz="5" w:space="0" w:color="808080"/>
              <w:right w:val="single" w:sz="5" w:space="0" w:color="808080"/>
            </w:tcBorders>
          </w:tcPr>
          <w:p w14:paraId="0D6C02CB"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1.7</w:t>
            </w:r>
          </w:p>
        </w:tc>
      </w:tr>
      <w:tr w:rsidR="00507AB7" w:rsidRPr="00A00087" w14:paraId="4DB41CA5" w14:textId="77777777" w:rsidTr="00DD4C39">
        <w:trPr>
          <w:trHeight w:hRule="exact" w:val="396"/>
        </w:trPr>
        <w:tc>
          <w:tcPr>
            <w:tcW w:w="3037" w:type="dxa"/>
            <w:tcBorders>
              <w:top w:val="single" w:sz="5" w:space="0" w:color="808080"/>
              <w:left w:val="single" w:sz="5" w:space="0" w:color="808080"/>
              <w:bottom w:val="single" w:sz="5" w:space="0" w:color="808080"/>
              <w:right w:val="single" w:sz="5" w:space="0" w:color="808080"/>
            </w:tcBorders>
          </w:tcPr>
          <w:p w14:paraId="23D825F2" w14:textId="77777777" w:rsidR="00507AB7" w:rsidRPr="00A00087" w:rsidRDefault="00507AB7" w:rsidP="00E91269">
            <w:pPr>
              <w:pStyle w:val="TableParagraph"/>
              <w:spacing w:before="27"/>
              <w:ind w:left="66"/>
              <w:rPr>
                <w:rFonts w:ascii="Calibri" w:eastAsia="Calibri" w:hAnsi="Calibri" w:cs="Calibri"/>
                <w:sz w:val="20"/>
                <w:szCs w:val="20"/>
              </w:rPr>
            </w:pPr>
            <w:r w:rsidRPr="00A00087">
              <w:rPr>
                <w:rFonts w:ascii="Calibri" w:eastAsia="Calibri" w:hAnsi="Calibri" w:cs="Calibri"/>
                <w:sz w:val="20"/>
                <w:szCs w:val="20"/>
              </w:rPr>
              <w:t>HOSPI</w:t>
            </w:r>
            <w:r w:rsidRPr="00A00087">
              <w:rPr>
                <w:rFonts w:ascii="Calibri" w:eastAsia="Calibri" w:hAnsi="Calibri" w:cs="Calibri"/>
                <w:spacing w:val="-1"/>
                <w:sz w:val="20"/>
                <w:szCs w:val="20"/>
              </w:rPr>
              <w:t>T</w:t>
            </w:r>
            <w:r w:rsidRPr="00A00087">
              <w:rPr>
                <w:rFonts w:ascii="Calibri" w:eastAsia="Calibri" w:hAnsi="Calibri" w:cs="Calibri"/>
                <w:sz w:val="20"/>
                <w:szCs w:val="20"/>
              </w:rPr>
              <w:t>AL</w:t>
            </w:r>
            <w:r w:rsidRPr="00A00087">
              <w:rPr>
                <w:rFonts w:ascii="Calibri" w:eastAsia="Calibri" w:hAnsi="Calibri" w:cs="Calibri"/>
                <w:spacing w:val="1"/>
                <w:sz w:val="20"/>
                <w:szCs w:val="20"/>
              </w:rPr>
              <w:t>E</w:t>
            </w:r>
            <w:r w:rsidRPr="00A00087">
              <w:rPr>
                <w:rFonts w:ascii="Calibri" w:eastAsia="Calibri" w:hAnsi="Calibri" w:cs="Calibri"/>
                <w:sz w:val="20"/>
                <w:szCs w:val="20"/>
              </w:rPr>
              <w:t>S</w:t>
            </w:r>
          </w:p>
        </w:tc>
        <w:tc>
          <w:tcPr>
            <w:tcW w:w="751" w:type="dxa"/>
            <w:tcBorders>
              <w:top w:val="single" w:sz="5" w:space="0" w:color="808080"/>
              <w:left w:val="single" w:sz="5" w:space="0" w:color="808080"/>
              <w:bottom w:val="single" w:sz="5" w:space="0" w:color="808080"/>
              <w:right w:val="single" w:sz="5" w:space="0" w:color="808080"/>
            </w:tcBorders>
          </w:tcPr>
          <w:p w14:paraId="36346B03" w14:textId="77777777" w:rsidR="00507AB7" w:rsidRPr="00A00087" w:rsidRDefault="00507AB7" w:rsidP="00E91269">
            <w:pPr>
              <w:pStyle w:val="TableParagraph"/>
              <w:spacing w:before="32"/>
              <w:ind w:left="224" w:right="224"/>
              <w:jc w:val="center"/>
              <w:rPr>
                <w:rFonts w:ascii="Arial" w:eastAsia="Arial" w:hAnsi="Arial" w:cs="Arial"/>
                <w:sz w:val="20"/>
                <w:szCs w:val="20"/>
              </w:rPr>
            </w:pPr>
            <w:r w:rsidRPr="00A00087">
              <w:rPr>
                <w:rFonts w:ascii="Arial" w:eastAsia="Arial" w:hAnsi="Arial" w:cs="Arial"/>
                <w:spacing w:val="-1"/>
                <w:sz w:val="20"/>
                <w:szCs w:val="20"/>
              </w:rPr>
              <w:t>58</w:t>
            </w:r>
          </w:p>
        </w:tc>
        <w:tc>
          <w:tcPr>
            <w:tcW w:w="751" w:type="dxa"/>
            <w:tcBorders>
              <w:top w:val="single" w:sz="5" w:space="0" w:color="808080"/>
              <w:left w:val="single" w:sz="5" w:space="0" w:color="808080"/>
              <w:bottom w:val="single" w:sz="5" w:space="0" w:color="808080"/>
              <w:right w:val="single" w:sz="5" w:space="0" w:color="808080"/>
            </w:tcBorders>
          </w:tcPr>
          <w:p w14:paraId="13FA317A" w14:textId="77777777" w:rsidR="00507AB7" w:rsidRPr="00A00087" w:rsidRDefault="00507AB7" w:rsidP="00E91269">
            <w:pPr>
              <w:pStyle w:val="TableParagraph"/>
              <w:spacing w:before="32"/>
              <w:ind w:left="217"/>
              <w:rPr>
                <w:rFonts w:ascii="Arial" w:eastAsia="Arial" w:hAnsi="Arial" w:cs="Arial"/>
                <w:sz w:val="20"/>
                <w:szCs w:val="20"/>
              </w:rPr>
            </w:pPr>
            <w:r w:rsidRPr="00A00087">
              <w:rPr>
                <w:rFonts w:ascii="Arial" w:eastAsia="Arial" w:hAnsi="Arial" w:cs="Arial"/>
                <w:spacing w:val="-1"/>
                <w:sz w:val="20"/>
                <w:szCs w:val="20"/>
              </w:rPr>
              <w:t>1.1</w:t>
            </w:r>
          </w:p>
        </w:tc>
        <w:tc>
          <w:tcPr>
            <w:tcW w:w="751" w:type="dxa"/>
            <w:tcBorders>
              <w:top w:val="single" w:sz="5" w:space="0" w:color="808080"/>
              <w:left w:val="single" w:sz="5" w:space="0" w:color="808080"/>
              <w:bottom w:val="single" w:sz="5" w:space="0" w:color="808080"/>
              <w:right w:val="single" w:sz="5" w:space="0" w:color="808080"/>
            </w:tcBorders>
          </w:tcPr>
          <w:p w14:paraId="0048D191" w14:textId="77777777" w:rsidR="00507AB7" w:rsidRPr="00A00087" w:rsidRDefault="00507AB7" w:rsidP="00E91269">
            <w:pPr>
              <w:pStyle w:val="TableParagraph"/>
              <w:spacing w:before="32"/>
              <w:ind w:left="5"/>
              <w:jc w:val="center"/>
              <w:rPr>
                <w:rFonts w:ascii="Arial" w:eastAsia="Arial" w:hAnsi="Arial" w:cs="Arial"/>
                <w:sz w:val="20"/>
                <w:szCs w:val="20"/>
              </w:rPr>
            </w:pPr>
            <w:r w:rsidRPr="00A00087">
              <w:rPr>
                <w:rFonts w:ascii="Arial" w:eastAsia="Arial" w:hAnsi="Arial" w:cs="Arial"/>
                <w:sz w:val="20"/>
                <w:szCs w:val="20"/>
              </w:rPr>
              <w:t>6</w:t>
            </w:r>
          </w:p>
        </w:tc>
        <w:tc>
          <w:tcPr>
            <w:tcW w:w="752" w:type="dxa"/>
            <w:tcBorders>
              <w:top w:val="single" w:sz="5" w:space="0" w:color="808080"/>
              <w:left w:val="single" w:sz="5" w:space="0" w:color="808080"/>
              <w:bottom w:val="single" w:sz="5" w:space="0" w:color="808080"/>
              <w:right w:val="single" w:sz="5" w:space="0" w:color="808080"/>
            </w:tcBorders>
          </w:tcPr>
          <w:p w14:paraId="049C5CA7" w14:textId="77777777" w:rsidR="00507AB7" w:rsidRPr="00A00087" w:rsidRDefault="00507AB7" w:rsidP="00E91269">
            <w:pPr>
              <w:pStyle w:val="TableParagraph"/>
              <w:spacing w:before="32"/>
              <w:ind w:left="218"/>
              <w:rPr>
                <w:rFonts w:ascii="Arial" w:eastAsia="Arial" w:hAnsi="Arial" w:cs="Arial"/>
                <w:sz w:val="20"/>
                <w:szCs w:val="20"/>
              </w:rPr>
            </w:pPr>
            <w:r w:rsidRPr="00A00087">
              <w:rPr>
                <w:rFonts w:ascii="Arial" w:eastAsia="Arial" w:hAnsi="Arial" w:cs="Arial"/>
                <w:spacing w:val="-1"/>
                <w:sz w:val="20"/>
                <w:szCs w:val="20"/>
              </w:rPr>
              <w:t>0.7</w:t>
            </w:r>
          </w:p>
        </w:tc>
        <w:tc>
          <w:tcPr>
            <w:tcW w:w="751" w:type="dxa"/>
            <w:tcBorders>
              <w:top w:val="single" w:sz="5" w:space="0" w:color="808080"/>
              <w:left w:val="single" w:sz="5" w:space="0" w:color="808080"/>
              <w:bottom w:val="single" w:sz="5" w:space="0" w:color="808080"/>
              <w:right w:val="single" w:sz="5" w:space="0" w:color="808080"/>
            </w:tcBorders>
          </w:tcPr>
          <w:p w14:paraId="7D9B3640" w14:textId="77777777" w:rsidR="00507AB7" w:rsidRPr="00A00087" w:rsidRDefault="00507AB7" w:rsidP="00E91269">
            <w:pPr>
              <w:pStyle w:val="TableParagraph"/>
              <w:spacing w:before="32"/>
              <w:ind w:left="303" w:right="299"/>
              <w:jc w:val="center"/>
              <w:rPr>
                <w:rFonts w:ascii="Arial" w:eastAsia="Arial" w:hAnsi="Arial" w:cs="Arial"/>
                <w:sz w:val="20"/>
                <w:szCs w:val="20"/>
              </w:rPr>
            </w:pPr>
            <w:r w:rsidRPr="00A00087">
              <w:rPr>
                <w:rFonts w:ascii="Arial" w:eastAsia="Arial" w:hAnsi="Arial" w:cs="Arial"/>
                <w:sz w:val="20"/>
                <w:szCs w:val="20"/>
              </w:rPr>
              <w:t>-</w:t>
            </w:r>
          </w:p>
        </w:tc>
        <w:tc>
          <w:tcPr>
            <w:tcW w:w="751" w:type="dxa"/>
            <w:tcBorders>
              <w:top w:val="single" w:sz="5" w:space="0" w:color="808080"/>
              <w:left w:val="single" w:sz="5" w:space="0" w:color="808080"/>
              <w:bottom w:val="single" w:sz="5" w:space="0" w:color="808080"/>
              <w:right w:val="single" w:sz="5" w:space="0" w:color="808080"/>
            </w:tcBorders>
          </w:tcPr>
          <w:p w14:paraId="467D3DAE" w14:textId="77777777" w:rsidR="00507AB7" w:rsidRPr="00A00087" w:rsidRDefault="00507AB7" w:rsidP="00E91269">
            <w:pPr>
              <w:pStyle w:val="TableParagraph"/>
              <w:spacing w:before="32"/>
              <w:ind w:left="303" w:right="299"/>
              <w:jc w:val="center"/>
              <w:rPr>
                <w:rFonts w:ascii="Arial" w:eastAsia="Arial" w:hAnsi="Arial" w:cs="Arial"/>
                <w:sz w:val="20"/>
                <w:szCs w:val="20"/>
              </w:rPr>
            </w:pPr>
            <w:r w:rsidRPr="00A00087">
              <w:rPr>
                <w:rFonts w:ascii="Arial" w:eastAsia="Arial" w:hAnsi="Arial" w:cs="Arial"/>
                <w:sz w:val="20"/>
                <w:szCs w:val="20"/>
              </w:rPr>
              <w:t>-</w:t>
            </w:r>
          </w:p>
        </w:tc>
      </w:tr>
      <w:tr w:rsidR="00507AB7" w:rsidRPr="00A00087" w14:paraId="5FA7E903" w14:textId="77777777" w:rsidTr="00DD4C39">
        <w:trPr>
          <w:trHeight w:hRule="exact" w:val="394"/>
        </w:trPr>
        <w:tc>
          <w:tcPr>
            <w:tcW w:w="3037" w:type="dxa"/>
            <w:tcBorders>
              <w:top w:val="single" w:sz="5" w:space="0" w:color="808080"/>
              <w:left w:val="single" w:sz="5" w:space="0" w:color="808080"/>
              <w:bottom w:val="single" w:sz="5" w:space="0" w:color="808080"/>
              <w:right w:val="single" w:sz="5" w:space="0" w:color="808080"/>
            </w:tcBorders>
          </w:tcPr>
          <w:p w14:paraId="11BBB704" w14:textId="77777777" w:rsidR="00507AB7" w:rsidRPr="00A00087" w:rsidRDefault="00507AB7" w:rsidP="00E91269">
            <w:pPr>
              <w:pStyle w:val="TableParagraph"/>
              <w:spacing w:before="24"/>
              <w:ind w:left="914"/>
              <w:rPr>
                <w:rFonts w:ascii="Calibri" w:eastAsia="Calibri" w:hAnsi="Calibri" w:cs="Calibri"/>
                <w:sz w:val="20"/>
                <w:szCs w:val="20"/>
              </w:rPr>
            </w:pPr>
            <w:r w:rsidRPr="00A00087">
              <w:rPr>
                <w:rFonts w:ascii="Calibri" w:eastAsia="Calibri" w:hAnsi="Calibri" w:cs="Calibri"/>
                <w:b/>
                <w:bCs/>
                <w:sz w:val="20"/>
                <w:szCs w:val="20"/>
              </w:rPr>
              <w:t>Total</w:t>
            </w:r>
            <w:r w:rsidRPr="00A00087">
              <w:rPr>
                <w:rFonts w:ascii="Calibri" w:eastAsia="Calibri" w:hAnsi="Calibri" w:cs="Calibri"/>
                <w:b/>
                <w:bCs/>
                <w:spacing w:val="-11"/>
                <w:sz w:val="20"/>
                <w:szCs w:val="20"/>
              </w:rPr>
              <w:t xml:space="preserve"> </w:t>
            </w:r>
            <w:r w:rsidRPr="00A00087">
              <w:rPr>
                <w:rFonts w:ascii="Calibri" w:eastAsia="Calibri" w:hAnsi="Calibri" w:cs="Calibri"/>
                <w:b/>
                <w:bCs/>
                <w:spacing w:val="-1"/>
                <w:sz w:val="20"/>
                <w:szCs w:val="20"/>
              </w:rPr>
              <w:t>D</w:t>
            </w:r>
            <w:r w:rsidRPr="00A00087">
              <w:rPr>
                <w:rFonts w:ascii="Calibri" w:eastAsia="Calibri" w:hAnsi="Calibri" w:cs="Calibri"/>
                <w:b/>
                <w:bCs/>
                <w:sz w:val="20"/>
                <w:szCs w:val="20"/>
              </w:rPr>
              <w:t>I</w:t>
            </w:r>
            <w:r w:rsidRPr="00A00087">
              <w:rPr>
                <w:rFonts w:ascii="Calibri" w:eastAsia="Calibri" w:hAnsi="Calibri" w:cs="Calibri"/>
                <w:b/>
                <w:bCs/>
                <w:spacing w:val="2"/>
                <w:sz w:val="20"/>
                <w:szCs w:val="20"/>
              </w:rPr>
              <w:t>R</w:t>
            </w:r>
            <w:r w:rsidRPr="00A00087">
              <w:rPr>
                <w:rFonts w:ascii="Calibri" w:eastAsia="Calibri" w:hAnsi="Calibri" w:cs="Calibri"/>
                <w:b/>
                <w:bCs/>
                <w:spacing w:val="-2"/>
                <w:sz w:val="20"/>
                <w:szCs w:val="20"/>
              </w:rPr>
              <w:t>E</w:t>
            </w:r>
            <w:r w:rsidRPr="00A00087">
              <w:rPr>
                <w:rFonts w:ascii="Calibri" w:eastAsia="Calibri" w:hAnsi="Calibri" w:cs="Calibri"/>
                <w:b/>
                <w:bCs/>
                <w:spacing w:val="1"/>
                <w:sz w:val="20"/>
                <w:szCs w:val="20"/>
              </w:rPr>
              <w:t>S</w:t>
            </w:r>
            <w:r w:rsidRPr="00A00087">
              <w:rPr>
                <w:rFonts w:ascii="Calibri" w:eastAsia="Calibri" w:hAnsi="Calibri" w:cs="Calibri"/>
                <w:b/>
                <w:bCs/>
                <w:sz w:val="20"/>
                <w:szCs w:val="20"/>
              </w:rPr>
              <w:t>A</w:t>
            </w:r>
          </w:p>
        </w:tc>
        <w:tc>
          <w:tcPr>
            <w:tcW w:w="751" w:type="dxa"/>
            <w:tcBorders>
              <w:top w:val="single" w:sz="5" w:space="0" w:color="808080"/>
              <w:left w:val="single" w:sz="5" w:space="0" w:color="808080"/>
              <w:bottom w:val="single" w:sz="5" w:space="0" w:color="808080"/>
              <w:right w:val="single" w:sz="5" w:space="0" w:color="808080"/>
            </w:tcBorders>
          </w:tcPr>
          <w:p w14:paraId="6968DC75" w14:textId="77777777" w:rsidR="00507AB7" w:rsidRPr="00A00087" w:rsidRDefault="00507AB7" w:rsidP="00E91269">
            <w:pPr>
              <w:pStyle w:val="TableParagraph"/>
              <w:spacing w:before="27"/>
              <w:ind w:left="189"/>
              <w:rPr>
                <w:rFonts w:ascii="Arial" w:eastAsia="Arial" w:hAnsi="Arial" w:cs="Arial"/>
                <w:sz w:val="20"/>
                <w:szCs w:val="20"/>
              </w:rPr>
            </w:pPr>
            <w:r w:rsidRPr="00A00087">
              <w:rPr>
                <w:rFonts w:ascii="Arial" w:eastAsia="Arial" w:hAnsi="Arial" w:cs="Arial"/>
                <w:b/>
                <w:bCs/>
                <w:color w:val="FF0000"/>
                <w:spacing w:val="-1"/>
                <w:sz w:val="20"/>
                <w:szCs w:val="20"/>
              </w:rPr>
              <w:t>907</w:t>
            </w:r>
          </w:p>
        </w:tc>
        <w:tc>
          <w:tcPr>
            <w:tcW w:w="751" w:type="dxa"/>
            <w:tcBorders>
              <w:top w:val="single" w:sz="5" w:space="0" w:color="808080"/>
              <w:left w:val="single" w:sz="5" w:space="0" w:color="808080"/>
              <w:bottom w:val="single" w:sz="5" w:space="0" w:color="808080"/>
              <w:right w:val="single" w:sz="5" w:space="0" w:color="808080"/>
            </w:tcBorders>
          </w:tcPr>
          <w:p w14:paraId="76DE63B2" w14:textId="77777777" w:rsidR="00507AB7" w:rsidRPr="00A00087" w:rsidRDefault="00507AB7" w:rsidP="00E91269">
            <w:pPr>
              <w:pStyle w:val="TableParagraph"/>
              <w:spacing w:before="27"/>
              <w:ind w:left="217"/>
              <w:rPr>
                <w:rFonts w:ascii="Arial" w:eastAsia="Arial" w:hAnsi="Arial" w:cs="Arial"/>
                <w:sz w:val="20"/>
                <w:szCs w:val="20"/>
              </w:rPr>
            </w:pPr>
            <w:r w:rsidRPr="00A00087">
              <w:rPr>
                <w:rFonts w:ascii="Arial" w:eastAsia="Arial" w:hAnsi="Arial" w:cs="Arial"/>
                <w:b/>
                <w:bCs/>
                <w:color w:val="FF0000"/>
                <w:spacing w:val="-1"/>
                <w:sz w:val="20"/>
                <w:szCs w:val="20"/>
              </w:rPr>
              <w:t>2.1</w:t>
            </w:r>
          </w:p>
        </w:tc>
        <w:tc>
          <w:tcPr>
            <w:tcW w:w="751" w:type="dxa"/>
            <w:tcBorders>
              <w:top w:val="single" w:sz="5" w:space="0" w:color="808080"/>
              <w:left w:val="single" w:sz="5" w:space="0" w:color="808080"/>
              <w:bottom w:val="single" w:sz="5" w:space="0" w:color="808080"/>
              <w:right w:val="single" w:sz="5" w:space="0" w:color="808080"/>
            </w:tcBorders>
          </w:tcPr>
          <w:p w14:paraId="4CA392C8" w14:textId="77777777" w:rsidR="00507AB7" w:rsidRPr="00A00087" w:rsidRDefault="00507AB7" w:rsidP="00E91269">
            <w:pPr>
              <w:pStyle w:val="TableParagraph"/>
              <w:spacing w:before="27"/>
              <w:ind w:left="188"/>
              <w:rPr>
                <w:rFonts w:ascii="Arial" w:eastAsia="Arial" w:hAnsi="Arial" w:cs="Arial"/>
                <w:sz w:val="20"/>
                <w:szCs w:val="20"/>
              </w:rPr>
            </w:pPr>
            <w:r w:rsidRPr="00A00087">
              <w:rPr>
                <w:rFonts w:ascii="Arial" w:eastAsia="Arial" w:hAnsi="Arial" w:cs="Arial"/>
                <w:b/>
                <w:bCs/>
                <w:color w:val="FF0000"/>
                <w:spacing w:val="-1"/>
                <w:sz w:val="20"/>
                <w:szCs w:val="20"/>
              </w:rPr>
              <w:t>560</w:t>
            </w:r>
          </w:p>
        </w:tc>
        <w:tc>
          <w:tcPr>
            <w:tcW w:w="752" w:type="dxa"/>
            <w:tcBorders>
              <w:top w:val="single" w:sz="5" w:space="0" w:color="808080"/>
              <w:left w:val="single" w:sz="5" w:space="0" w:color="808080"/>
              <w:bottom w:val="single" w:sz="5" w:space="0" w:color="808080"/>
              <w:right w:val="single" w:sz="5" w:space="0" w:color="808080"/>
            </w:tcBorders>
          </w:tcPr>
          <w:p w14:paraId="3A42EAE2" w14:textId="77777777" w:rsidR="00507AB7" w:rsidRPr="00A00087" w:rsidRDefault="00507AB7" w:rsidP="00E91269">
            <w:pPr>
              <w:pStyle w:val="TableParagraph"/>
              <w:spacing w:before="27"/>
              <w:ind w:left="218"/>
              <w:rPr>
                <w:rFonts w:ascii="Arial" w:eastAsia="Arial" w:hAnsi="Arial" w:cs="Arial"/>
                <w:sz w:val="20"/>
                <w:szCs w:val="20"/>
              </w:rPr>
            </w:pPr>
            <w:r w:rsidRPr="00A00087">
              <w:rPr>
                <w:rFonts w:ascii="Arial" w:eastAsia="Arial" w:hAnsi="Arial" w:cs="Arial"/>
                <w:b/>
                <w:bCs/>
                <w:color w:val="FF0000"/>
                <w:spacing w:val="-1"/>
                <w:sz w:val="20"/>
                <w:szCs w:val="20"/>
              </w:rPr>
              <w:t>1.2</w:t>
            </w:r>
          </w:p>
        </w:tc>
        <w:tc>
          <w:tcPr>
            <w:tcW w:w="751" w:type="dxa"/>
            <w:tcBorders>
              <w:top w:val="single" w:sz="5" w:space="0" w:color="808080"/>
              <w:left w:val="single" w:sz="5" w:space="0" w:color="808080"/>
              <w:bottom w:val="single" w:sz="5" w:space="0" w:color="808080"/>
              <w:right w:val="single" w:sz="5" w:space="0" w:color="808080"/>
            </w:tcBorders>
          </w:tcPr>
          <w:p w14:paraId="3439ACFB" w14:textId="77777777" w:rsidR="00507AB7" w:rsidRPr="00A00087" w:rsidRDefault="00507AB7" w:rsidP="00E91269">
            <w:pPr>
              <w:pStyle w:val="TableParagraph"/>
              <w:spacing w:before="27"/>
              <w:ind w:left="188"/>
              <w:rPr>
                <w:rFonts w:ascii="Arial" w:eastAsia="Arial" w:hAnsi="Arial" w:cs="Arial"/>
                <w:sz w:val="20"/>
                <w:szCs w:val="20"/>
              </w:rPr>
            </w:pPr>
            <w:r w:rsidRPr="00A00087">
              <w:rPr>
                <w:rFonts w:ascii="Arial" w:eastAsia="Arial" w:hAnsi="Arial" w:cs="Arial"/>
                <w:b/>
                <w:bCs/>
                <w:color w:val="FF0000"/>
                <w:spacing w:val="-1"/>
                <w:sz w:val="20"/>
                <w:szCs w:val="20"/>
              </w:rPr>
              <w:t>867</w:t>
            </w:r>
          </w:p>
        </w:tc>
        <w:tc>
          <w:tcPr>
            <w:tcW w:w="751" w:type="dxa"/>
            <w:tcBorders>
              <w:top w:val="single" w:sz="5" w:space="0" w:color="808080"/>
              <w:left w:val="single" w:sz="5" w:space="0" w:color="808080"/>
              <w:bottom w:val="single" w:sz="5" w:space="0" w:color="808080"/>
              <w:right w:val="single" w:sz="5" w:space="0" w:color="808080"/>
            </w:tcBorders>
          </w:tcPr>
          <w:p w14:paraId="23ADDA99" w14:textId="77777777" w:rsidR="00507AB7" w:rsidRPr="00A00087" w:rsidRDefault="00507AB7" w:rsidP="00E91269">
            <w:pPr>
              <w:pStyle w:val="TableParagraph"/>
              <w:spacing w:before="27"/>
              <w:ind w:left="217"/>
              <w:rPr>
                <w:rFonts w:ascii="Arial" w:eastAsia="Arial" w:hAnsi="Arial" w:cs="Arial"/>
                <w:sz w:val="20"/>
                <w:szCs w:val="20"/>
              </w:rPr>
            </w:pPr>
            <w:r w:rsidRPr="00A00087">
              <w:rPr>
                <w:rFonts w:ascii="Arial" w:eastAsia="Arial" w:hAnsi="Arial" w:cs="Arial"/>
                <w:b/>
                <w:bCs/>
                <w:color w:val="FF0000"/>
                <w:spacing w:val="-1"/>
                <w:sz w:val="20"/>
                <w:szCs w:val="20"/>
              </w:rPr>
              <w:t>2.0</w:t>
            </w:r>
          </w:p>
        </w:tc>
      </w:tr>
    </w:tbl>
    <w:p w14:paraId="47A2F23A" w14:textId="77777777" w:rsidR="00507AB7" w:rsidRPr="00A00087" w:rsidRDefault="00507AB7" w:rsidP="00507AB7">
      <w:pPr>
        <w:pStyle w:val="Textoindependiente"/>
        <w:spacing w:line="179" w:lineRule="exact"/>
        <w:ind w:left="1651" w:right="1511"/>
        <w:jc w:val="center"/>
        <w:rPr>
          <w:lang w:val="es-PE"/>
        </w:rPr>
      </w:pPr>
      <w:r w:rsidRPr="00A00087">
        <w:rPr>
          <w:spacing w:val="-2"/>
          <w:lang w:val="es-PE"/>
        </w:rPr>
        <w:t>FU</w:t>
      </w:r>
      <w:r w:rsidRPr="00A00087">
        <w:rPr>
          <w:spacing w:val="-4"/>
          <w:lang w:val="es-PE"/>
        </w:rPr>
        <w:t>E</w:t>
      </w:r>
      <w:r w:rsidRPr="00A00087">
        <w:rPr>
          <w:spacing w:val="-2"/>
          <w:lang w:val="es-PE"/>
        </w:rPr>
        <w:t>NTE</w:t>
      </w:r>
      <w:r w:rsidRPr="00A00087">
        <w:rPr>
          <w:lang w:val="es-PE"/>
        </w:rPr>
        <w:t>:</w:t>
      </w:r>
      <w:r w:rsidRPr="00A00087">
        <w:rPr>
          <w:spacing w:val="-6"/>
          <w:lang w:val="es-PE"/>
        </w:rPr>
        <w:t xml:space="preserve"> </w:t>
      </w:r>
      <w:r w:rsidRPr="00A00087">
        <w:rPr>
          <w:spacing w:val="-2"/>
          <w:lang w:val="es-PE"/>
        </w:rPr>
        <w:t>S</w:t>
      </w:r>
      <w:r w:rsidRPr="00A00087">
        <w:rPr>
          <w:spacing w:val="-3"/>
          <w:lang w:val="es-PE"/>
        </w:rPr>
        <w:t>i</w:t>
      </w:r>
      <w:r w:rsidRPr="00A00087">
        <w:rPr>
          <w:spacing w:val="-4"/>
          <w:lang w:val="es-PE"/>
        </w:rPr>
        <w:t>st</w:t>
      </w:r>
      <w:r w:rsidRPr="00A00087">
        <w:rPr>
          <w:spacing w:val="-2"/>
          <w:lang w:val="es-PE"/>
        </w:rPr>
        <w:t>em</w:t>
      </w:r>
      <w:r w:rsidRPr="00A00087">
        <w:rPr>
          <w:lang w:val="es-PE"/>
        </w:rPr>
        <w:t>a</w:t>
      </w:r>
      <w:r w:rsidRPr="00A00087">
        <w:rPr>
          <w:spacing w:val="-5"/>
          <w:lang w:val="es-PE"/>
        </w:rPr>
        <w:t xml:space="preserve"> </w:t>
      </w:r>
      <w:r w:rsidRPr="00A00087">
        <w:rPr>
          <w:spacing w:val="-2"/>
          <w:lang w:val="es-PE"/>
        </w:rPr>
        <w:t>d</w:t>
      </w:r>
      <w:r w:rsidRPr="00A00087">
        <w:rPr>
          <w:lang w:val="es-PE"/>
        </w:rPr>
        <w:t>e</w:t>
      </w:r>
      <w:r w:rsidRPr="00A00087">
        <w:rPr>
          <w:spacing w:val="-5"/>
          <w:lang w:val="es-PE"/>
        </w:rPr>
        <w:t xml:space="preserve"> </w:t>
      </w:r>
      <w:r w:rsidRPr="00A00087">
        <w:rPr>
          <w:spacing w:val="-4"/>
          <w:lang w:val="es-PE"/>
        </w:rPr>
        <w:t>I</w:t>
      </w:r>
      <w:r w:rsidRPr="00A00087">
        <w:rPr>
          <w:spacing w:val="-2"/>
          <w:lang w:val="es-PE"/>
        </w:rPr>
        <w:t>n</w:t>
      </w:r>
      <w:r w:rsidRPr="00A00087">
        <w:rPr>
          <w:spacing w:val="-4"/>
          <w:lang w:val="es-PE"/>
        </w:rPr>
        <w:t>f</w:t>
      </w:r>
      <w:r w:rsidRPr="00A00087">
        <w:rPr>
          <w:spacing w:val="-2"/>
          <w:lang w:val="es-PE"/>
        </w:rPr>
        <w:t>o</w:t>
      </w:r>
      <w:r w:rsidRPr="00A00087">
        <w:rPr>
          <w:spacing w:val="-4"/>
          <w:lang w:val="es-PE"/>
        </w:rPr>
        <w:t>r</w:t>
      </w:r>
      <w:r w:rsidRPr="00A00087">
        <w:rPr>
          <w:spacing w:val="-5"/>
          <w:lang w:val="es-PE"/>
        </w:rPr>
        <w:t>m</w:t>
      </w:r>
      <w:r w:rsidRPr="00A00087">
        <w:rPr>
          <w:spacing w:val="-2"/>
          <w:lang w:val="es-PE"/>
        </w:rPr>
        <w:t>a</w:t>
      </w:r>
      <w:r w:rsidRPr="00A00087">
        <w:rPr>
          <w:spacing w:val="-4"/>
          <w:lang w:val="es-PE"/>
        </w:rPr>
        <w:t>c</w:t>
      </w:r>
      <w:r w:rsidRPr="00A00087">
        <w:rPr>
          <w:spacing w:val="-3"/>
          <w:lang w:val="es-PE"/>
        </w:rPr>
        <w:t>i</w:t>
      </w:r>
      <w:r w:rsidRPr="00A00087">
        <w:rPr>
          <w:spacing w:val="-2"/>
          <w:lang w:val="es-PE"/>
        </w:rPr>
        <w:t>ó</w:t>
      </w:r>
      <w:r w:rsidRPr="00A00087">
        <w:rPr>
          <w:lang w:val="es-PE"/>
        </w:rPr>
        <w:t>n</w:t>
      </w:r>
      <w:r w:rsidRPr="00A00087">
        <w:rPr>
          <w:spacing w:val="-5"/>
          <w:lang w:val="es-PE"/>
        </w:rPr>
        <w:t xml:space="preserve"> </w:t>
      </w:r>
      <w:r w:rsidRPr="00A00087">
        <w:rPr>
          <w:spacing w:val="-2"/>
          <w:lang w:val="es-PE"/>
        </w:rPr>
        <w:t>de</w:t>
      </w:r>
      <w:r w:rsidRPr="00A00087">
        <w:rPr>
          <w:lang w:val="es-PE"/>
        </w:rPr>
        <w:t>l</w:t>
      </w:r>
      <w:r w:rsidRPr="00A00087">
        <w:rPr>
          <w:spacing w:val="-6"/>
          <w:lang w:val="es-PE"/>
        </w:rPr>
        <w:t xml:space="preserve"> </w:t>
      </w:r>
      <w:r w:rsidRPr="00A00087">
        <w:rPr>
          <w:spacing w:val="-2"/>
          <w:lang w:val="es-PE"/>
        </w:rPr>
        <w:t>E</w:t>
      </w:r>
      <w:r w:rsidRPr="00A00087">
        <w:rPr>
          <w:spacing w:val="-4"/>
          <w:lang w:val="es-PE"/>
        </w:rPr>
        <w:t>st</w:t>
      </w:r>
      <w:r w:rsidRPr="00A00087">
        <w:rPr>
          <w:spacing w:val="-2"/>
          <w:lang w:val="es-PE"/>
        </w:rPr>
        <w:t>ad</w:t>
      </w:r>
      <w:r w:rsidRPr="00A00087">
        <w:rPr>
          <w:lang w:val="es-PE"/>
        </w:rPr>
        <w:t>o</w:t>
      </w:r>
      <w:r w:rsidRPr="00A00087">
        <w:rPr>
          <w:spacing w:val="-5"/>
          <w:lang w:val="es-PE"/>
        </w:rPr>
        <w:t xml:space="preserve"> </w:t>
      </w:r>
      <w:r w:rsidRPr="00A00087">
        <w:rPr>
          <w:spacing w:val="-2"/>
          <w:lang w:val="es-PE"/>
        </w:rPr>
        <w:t>Nu</w:t>
      </w:r>
      <w:r w:rsidRPr="00A00087">
        <w:rPr>
          <w:spacing w:val="-4"/>
          <w:lang w:val="es-PE"/>
        </w:rPr>
        <w:t>tr</w:t>
      </w:r>
      <w:r w:rsidRPr="00A00087">
        <w:rPr>
          <w:spacing w:val="-3"/>
          <w:lang w:val="es-PE"/>
        </w:rPr>
        <w:t>i</w:t>
      </w:r>
      <w:r w:rsidRPr="00A00087">
        <w:rPr>
          <w:spacing w:val="-4"/>
          <w:lang w:val="es-PE"/>
        </w:rPr>
        <w:t>c</w:t>
      </w:r>
      <w:r w:rsidRPr="00A00087">
        <w:rPr>
          <w:spacing w:val="-3"/>
          <w:lang w:val="es-PE"/>
        </w:rPr>
        <w:t>i</w:t>
      </w:r>
      <w:r w:rsidRPr="00A00087">
        <w:rPr>
          <w:spacing w:val="-2"/>
          <w:lang w:val="es-PE"/>
        </w:rPr>
        <w:t>ona</w:t>
      </w:r>
      <w:r w:rsidRPr="00A00087">
        <w:rPr>
          <w:lang w:val="es-PE"/>
        </w:rPr>
        <w:t>l</w:t>
      </w:r>
      <w:r w:rsidRPr="00A00087">
        <w:rPr>
          <w:spacing w:val="-7"/>
          <w:lang w:val="es-PE"/>
        </w:rPr>
        <w:t xml:space="preserve"> </w:t>
      </w:r>
      <w:r w:rsidRPr="00A00087">
        <w:rPr>
          <w:rFonts w:cs="Arial Narrow"/>
          <w:lang w:val="es-PE"/>
        </w:rPr>
        <w:t>–</w:t>
      </w:r>
      <w:r w:rsidRPr="00A00087">
        <w:rPr>
          <w:rFonts w:cs="Arial Narrow"/>
          <w:spacing w:val="-5"/>
          <w:lang w:val="es-PE"/>
        </w:rPr>
        <w:t xml:space="preserve"> </w:t>
      </w:r>
      <w:r w:rsidRPr="00A00087">
        <w:rPr>
          <w:spacing w:val="-2"/>
          <w:lang w:val="es-PE"/>
        </w:rPr>
        <w:t>S</w:t>
      </w:r>
      <w:r w:rsidRPr="00A00087">
        <w:rPr>
          <w:spacing w:val="-4"/>
          <w:lang w:val="es-PE"/>
        </w:rPr>
        <w:t>I</w:t>
      </w:r>
      <w:r w:rsidRPr="00A00087">
        <w:rPr>
          <w:spacing w:val="-2"/>
          <w:lang w:val="es-PE"/>
        </w:rPr>
        <w:t>E</w:t>
      </w:r>
      <w:r w:rsidRPr="00A00087">
        <w:rPr>
          <w:lang w:val="es-PE"/>
        </w:rPr>
        <w:t>N</w:t>
      </w:r>
      <w:r w:rsidRPr="00A00087">
        <w:rPr>
          <w:spacing w:val="28"/>
          <w:lang w:val="es-PE"/>
        </w:rPr>
        <w:t xml:space="preserve"> </w:t>
      </w:r>
      <w:r w:rsidRPr="00A00087">
        <w:rPr>
          <w:spacing w:val="-2"/>
          <w:lang w:val="es-PE"/>
        </w:rPr>
        <w:t>20</w:t>
      </w:r>
      <w:r w:rsidRPr="00A00087">
        <w:rPr>
          <w:spacing w:val="-4"/>
          <w:lang w:val="es-PE"/>
        </w:rPr>
        <w:t>1</w:t>
      </w:r>
      <w:r w:rsidRPr="00A00087">
        <w:rPr>
          <w:lang w:val="es-PE"/>
        </w:rPr>
        <w:t>4</w:t>
      </w:r>
      <w:r w:rsidRPr="00A00087">
        <w:rPr>
          <w:spacing w:val="-5"/>
          <w:lang w:val="es-PE"/>
        </w:rPr>
        <w:t xml:space="preserve"> </w:t>
      </w:r>
      <w:r w:rsidRPr="00A00087">
        <w:rPr>
          <w:spacing w:val="-4"/>
          <w:lang w:val="es-PE"/>
        </w:rPr>
        <w:t>-</w:t>
      </w:r>
      <w:proofErr w:type="gramStart"/>
      <w:r w:rsidRPr="00A00087">
        <w:rPr>
          <w:spacing w:val="-2"/>
          <w:lang w:val="es-PE"/>
        </w:rPr>
        <w:t>20</w:t>
      </w:r>
      <w:r w:rsidRPr="00A00087">
        <w:rPr>
          <w:spacing w:val="-4"/>
          <w:lang w:val="es-PE"/>
        </w:rPr>
        <w:t>1</w:t>
      </w:r>
      <w:r w:rsidRPr="00A00087">
        <w:rPr>
          <w:lang w:val="es-PE"/>
        </w:rPr>
        <w:t xml:space="preserve">6 </w:t>
      </w:r>
      <w:r w:rsidRPr="00A00087">
        <w:rPr>
          <w:spacing w:val="26"/>
          <w:lang w:val="es-PE"/>
        </w:rPr>
        <w:t xml:space="preserve"> </w:t>
      </w:r>
      <w:r w:rsidRPr="00A00087">
        <w:rPr>
          <w:spacing w:val="-2"/>
          <w:lang w:val="es-PE"/>
        </w:rPr>
        <w:t>Re</w:t>
      </w:r>
      <w:r w:rsidRPr="00A00087">
        <w:rPr>
          <w:spacing w:val="-4"/>
          <w:lang w:val="es-PE"/>
        </w:rPr>
        <w:t>f</w:t>
      </w:r>
      <w:r w:rsidRPr="00A00087">
        <w:rPr>
          <w:spacing w:val="-2"/>
          <w:lang w:val="es-PE"/>
        </w:rPr>
        <w:t>e</w:t>
      </w:r>
      <w:r w:rsidRPr="00A00087">
        <w:rPr>
          <w:spacing w:val="-4"/>
          <w:lang w:val="es-PE"/>
        </w:rPr>
        <w:t>re</w:t>
      </w:r>
      <w:r w:rsidRPr="00A00087">
        <w:rPr>
          <w:spacing w:val="-2"/>
          <w:lang w:val="es-PE"/>
        </w:rPr>
        <w:t>n</w:t>
      </w:r>
      <w:r w:rsidRPr="00A00087">
        <w:rPr>
          <w:spacing w:val="-4"/>
          <w:lang w:val="es-PE"/>
        </w:rPr>
        <w:t>c</w:t>
      </w:r>
      <w:r w:rsidRPr="00A00087">
        <w:rPr>
          <w:spacing w:val="-3"/>
          <w:lang w:val="es-PE"/>
        </w:rPr>
        <w:t>i</w:t>
      </w:r>
      <w:r w:rsidRPr="00A00087">
        <w:rPr>
          <w:spacing w:val="-2"/>
          <w:lang w:val="es-PE"/>
        </w:rPr>
        <w:t>a</w:t>
      </w:r>
      <w:proofErr w:type="gramEnd"/>
      <w:r w:rsidRPr="00A00087">
        <w:rPr>
          <w:lang w:val="es-PE"/>
        </w:rPr>
        <w:t>:</w:t>
      </w:r>
      <w:r w:rsidRPr="00A00087">
        <w:rPr>
          <w:spacing w:val="-7"/>
          <w:lang w:val="es-PE"/>
        </w:rPr>
        <w:t xml:space="preserve"> </w:t>
      </w:r>
      <w:r w:rsidRPr="00A00087">
        <w:rPr>
          <w:spacing w:val="-2"/>
          <w:lang w:val="es-PE"/>
        </w:rPr>
        <w:t>OMS</w:t>
      </w:r>
    </w:p>
    <w:p w14:paraId="5133889D" w14:textId="77777777" w:rsidR="00507AB7" w:rsidRPr="00A00087" w:rsidRDefault="00507AB7" w:rsidP="00507AB7">
      <w:pPr>
        <w:spacing w:before="11" w:line="220" w:lineRule="exact"/>
      </w:pPr>
    </w:p>
    <w:p w14:paraId="410CDE4E" w14:textId="77777777" w:rsidR="00507AB7" w:rsidRPr="00A00087" w:rsidRDefault="00507AB7" w:rsidP="00507AB7">
      <w:pPr>
        <w:jc w:val="both"/>
        <w:rPr>
          <w:b/>
          <w:sz w:val="24"/>
        </w:rPr>
      </w:pPr>
    </w:p>
    <w:p w14:paraId="0B49721B" w14:textId="77777777" w:rsidR="00507AB7" w:rsidRPr="00A00087" w:rsidRDefault="00507AB7" w:rsidP="00291C39">
      <w:pPr>
        <w:jc w:val="both"/>
      </w:pPr>
    </w:p>
    <w:p w14:paraId="1BAB3161" w14:textId="77777777" w:rsidR="00507AB7" w:rsidRPr="00A00087" w:rsidRDefault="00507AB7" w:rsidP="00291C39">
      <w:pPr>
        <w:jc w:val="both"/>
      </w:pPr>
    </w:p>
    <w:p w14:paraId="3233C034" w14:textId="77777777" w:rsidR="009A11FA" w:rsidRPr="00A00087" w:rsidRDefault="009A11FA" w:rsidP="00291C39">
      <w:pPr>
        <w:jc w:val="both"/>
      </w:pPr>
    </w:p>
    <w:p w14:paraId="67891648" w14:textId="77777777" w:rsidR="005678E6" w:rsidRPr="00A00087" w:rsidRDefault="005678E6" w:rsidP="00291C39">
      <w:pPr>
        <w:jc w:val="both"/>
      </w:pPr>
    </w:p>
    <w:p w14:paraId="1128C6DD" w14:textId="77777777" w:rsidR="005678E6" w:rsidRPr="00A00087" w:rsidRDefault="005678E6" w:rsidP="00291C39">
      <w:pPr>
        <w:jc w:val="both"/>
      </w:pPr>
    </w:p>
    <w:p w14:paraId="6461C5AE" w14:textId="77777777" w:rsidR="005678E6" w:rsidRPr="00A00087" w:rsidRDefault="005678E6" w:rsidP="00291C39">
      <w:pPr>
        <w:jc w:val="both"/>
      </w:pPr>
    </w:p>
    <w:p w14:paraId="602C126D" w14:textId="77777777" w:rsidR="005678E6" w:rsidRDefault="005678E6" w:rsidP="00291C39">
      <w:pPr>
        <w:jc w:val="both"/>
      </w:pPr>
    </w:p>
    <w:p w14:paraId="2C7E0A33" w14:textId="77777777" w:rsidR="007739CA" w:rsidRPr="00A00087" w:rsidRDefault="007739CA" w:rsidP="00291C39">
      <w:pPr>
        <w:jc w:val="both"/>
      </w:pPr>
    </w:p>
    <w:p w14:paraId="5CC46BB5" w14:textId="77777777" w:rsidR="00495CEB" w:rsidRPr="00A00087" w:rsidRDefault="00495CEB" w:rsidP="00291C39">
      <w:pPr>
        <w:jc w:val="both"/>
      </w:pPr>
    </w:p>
    <w:p w14:paraId="4BE370C8" w14:textId="77777777" w:rsidR="00245B3F" w:rsidRPr="00A00087" w:rsidRDefault="00245B3F" w:rsidP="00245B3F">
      <w:pPr>
        <w:jc w:val="both"/>
        <w:rPr>
          <w:b/>
          <w:sz w:val="24"/>
          <w:szCs w:val="24"/>
        </w:rPr>
      </w:pPr>
      <w:r w:rsidRPr="00A00087">
        <w:rPr>
          <w:b/>
          <w:sz w:val="24"/>
          <w:szCs w:val="24"/>
        </w:rPr>
        <w:lastRenderedPageBreak/>
        <w:t>B.2.-) La Anemia en menores de 3 años en Ucayali:</w:t>
      </w:r>
    </w:p>
    <w:p w14:paraId="137A1F46" w14:textId="7BA3CACD" w:rsidR="00245B3F" w:rsidRPr="00A00087" w:rsidRDefault="00245B3F" w:rsidP="00245B3F">
      <w:pPr>
        <w:jc w:val="both"/>
        <w:rPr>
          <w:sz w:val="24"/>
        </w:rPr>
      </w:pPr>
      <w:r w:rsidRPr="00A00087">
        <w:rPr>
          <w:sz w:val="24"/>
        </w:rPr>
        <w:t xml:space="preserve">Según el Sistema de Información de Estadística Nacional (SIEN) de la DIRESA de Ucayali, se observa un incremento de la Anemia en casi todos los distritos entre los años 2015 y 2016. En </w:t>
      </w:r>
      <w:proofErr w:type="spellStart"/>
      <w:r w:rsidRPr="00A00087">
        <w:rPr>
          <w:sz w:val="24"/>
        </w:rPr>
        <w:t>Yur</w:t>
      </w:r>
      <w:r w:rsidR="002F0047">
        <w:rPr>
          <w:sz w:val="24"/>
        </w:rPr>
        <w:t>úa</w:t>
      </w:r>
      <w:proofErr w:type="spellEnd"/>
      <w:r w:rsidRPr="00A00087">
        <w:rPr>
          <w:sz w:val="24"/>
        </w:rPr>
        <w:t xml:space="preserve"> de 20 puntos porcentuales en el año 2015 a 75 puntos porcentuales en el año 2016, siendo 55 puntos porcentuales de incremento; en Nueva Requena se incrementa en 19.8 puntos porcentuales entre los años 2015 y 2016, en Purús en 27.6 puntos porcentuales entre los años 2015 y 2016, en </w:t>
      </w:r>
      <w:proofErr w:type="spellStart"/>
      <w:r w:rsidRPr="00A00087">
        <w:rPr>
          <w:sz w:val="24"/>
        </w:rPr>
        <w:t>Callería</w:t>
      </w:r>
      <w:proofErr w:type="spellEnd"/>
      <w:r w:rsidRPr="00A00087">
        <w:rPr>
          <w:sz w:val="24"/>
        </w:rPr>
        <w:t xml:space="preserve"> se incrementa en 8.6 puntos porcentuales entre los años 2015 y 2016</w:t>
      </w:r>
      <w:r w:rsidRPr="00A00087">
        <w:rPr>
          <w:b/>
          <w:sz w:val="24"/>
        </w:rPr>
        <w:t xml:space="preserve">, </w:t>
      </w:r>
      <w:r w:rsidRPr="00A00087">
        <w:rPr>
          <w:sz w:val="24"/>
        </w:rPr>
        <w:t xml:space="preserve">en </w:t>
      </w:r>
      <w:proofErr w:type="spellStart"/>
      <w:r w:rsidRPr="00A00087">
        <w:rPr>
          <w:sz w:val="24"/>
        </w:rPr>
        <w:t>Manantay</w:t>
      </w:r>
      <w:proofErr w:type="spellEnd"/>
      <w:r w:rsidRPr="00A00087">
        <w:rPr>
          <w:sz w:val="24"/>
        </w:rPr>
        <w:t xml:space="preserve"> se incrementa en 10 puntos porcentuales entre los años 2015 y 2016, en Padre Abad se incrementa la anemia en 8.7 puntos porcentuales, y en </w:t>
      </w:r>
      <w:proofErr w:type="spellStart"/>
      <w:r w:rsidRPr="00A00087">
        <w:rPr>
          <w:sz w:val="24"/>
        </w:rPr>
        <w:t>Sepahua</w:t>
      </w:r>
      <w:proofErr w:type="spellEnd"/>
      <w:r w:rsidRPr="00A00087">
        <w:rPr>
          <w:sz w:val="24"/>
        </w:rPr>
        <w:t xml:space="preserve"> se incrementa la anemia en 14.5 puntos porcentuales</w:t>
      </w:r>
      <w:r w:rsidRPr="00A00087">
        <w:rPr>
          <w:b/>
          <w:sz w:val="24"/>
        </w:rPr>
        <w:t xml:space="preserve">, </w:t>
      </w:r>
      <w:r w:rsidRPr="00A00087">
        <w:rPr>
          <w:sz w:val="24"/>
        </w:rPr>
        <w:t>pasando el 57% y llegando al 71 % de niños afectados por la anemia.</w:t>
      </w:r>
    </w:p>
    <w:p w14:paraId="4F0E8942" w14:textId="148CAC25" w:rsidR="00245B3F" w:rsidRPr="002F0047" w:rsidRDefault="00245B3F" w:rsidP="00245B3F">
      <w:pPr>
        <w:jc w:val="both"/>
        <w:rPr>
          <w:sz w:val="24"/>
        </w:rPr>
      </w:pPr>
      <w:r w:rsidRPr="00A00087">
        <w:rPr>
          <w:sz w:val="24"/>
        </w:rPr>
        <w:t xml:space="preserve">En relación a mejoras observadas, en la Provincia de Coronel Portillo, distrito de </w:t>
      </w:r>
      <w:proofErr w:type="spellStart"/>
      <w:r w:rsidRPr="00A00087">
        <w:rPr>
          <w:sz w:val="24"/>
        </w:rPr>
        <w:t>Masisea</w:t>
      </w:r>
      <w:proofErr w:type="spellEnd"/>
      <w:r w:rsidRPr="00A00087">
        <w:rPr>
          <w:sz w:val="24"/>
        </w:rPr>
        <w:t xml:space="preserve">, disminuye el porcentaje de niños/as afectados/as por la anemia de 77.8 por ciento a 49.3 por ciento, entre los años 2015 y 2016, siendo una disminución de  </w:t>
      </w:r>
      <w:r w:rsidRPr="002F0047">
        <w:rPr>
          <w:sz w:val="24"/>
        </w:rPr>
        <w:t xml:space="preserve">27.5 puntos porcentuales, en la Provincia de Padre Abad, distrito de </w:t>
      </w:r>
      <w:proofErr w:type="spellStart"/>
      <w:r w:rsidRPr="002F0047">
        <w:rPr>
          <w:sz w:val="24"/>
        </w:rPr>
        <w:t>Curiman</w:t>
      </w:r>
      <w:r w:rsidR="002F0047">
        <w:rPr>
          <w:sz w:val="24"/>
        </w:rPr>
        <w:t>á</w:t>
      </w:r>
      <w:proofErr w:type="spellEnd"/>
      <w:r w:rsidRPr="002F0047">
        <w:rPr>
          <w:sz w:val="24"/>
        </w:rPr>
        <w:t xml:space="preserve">, la anemia en niños/as menores de tres años  disminuye de 67.7 por ciento en el año 2015 a 44.5 en el año 2016 siendo una disminución de 23.2 puntos porcentuales, en </w:t>
      </w:r>
      <w:proofErr w:type="spellStart"/>
      <w:r w:rsidRPr="002F0047">
        <w:rPr>
          <w:sz w:val="24"/>
        </w:rPr>
        <w:t>Raymondi</w:t>
      </w:r>
      <w:proofErr w:type="spellEnd"/>
      <w:r w:rsidRPr="002F0047">
        <w:rPr>
          <w:sz w:val="24"/>
        </w:rPr>
        <w:t xml:space="preserve"> disminuye del 64.4 en el año 2015 a 53.2  puntos porcentuales en el año 2016,  siendo una disminución de 11.2 puntos porcentuales, </w:t>
      </w:r>
      <w:proofErr w:type="spellStart"/>
      <w:r w:rsidRPr="002F0047">
        <w:rPr>
          <w:sz w:val="24"/>
        </w:rPr>
        <w:t>Yarinacocha</w:t>
      </w:r>
      <w:proofErr w:type="spellEnd"/>
      <w:r w:rsidRPr="002F0047">
        <w:rPr>
          <w:sz w:val="24"/>
        </w:rPr>
        <w:t xml:space="preserve"> disminuye 5.2 puntos porcentuales. Ver Gráfico N° 5 y Tabla N° 2.</w:t>
      </w:r>
    </w:p>
    <w:p w14:paraId="728A3CB0" w14:textId="29009685" w:rsidR="00F502FF" w:rsidRPr="00A00087" w:rsidRDefault="00495CEB" w:rsidP="0028166D">
      <w:pPr>
        <w:rPr>
          <w:b/>
          <w:sz w:val="24"/>
        </w:rPr>
      </w:pPr>
      <w:r w:rsidRPr="00A00087">
        <w:rPr>
          <w:noProof/>
          <w:lang w:eastAsia="es-PE"/>
        </w:rPr>
        <w:drawing>
          <wp:inline distT="0" distB="0" distL="0" distR="0" wp14:anchorId="169B415D" wp14:editId="17983837">
            <wp:extent cx="5882005" cy="3311525"/>
            <wp:effectExtent l="0" t="0" r="4445"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38305D" w14:textId="77777777" w:rsidR="00D82B0E" w:rsidRPr="00A00087" w:rsidRDefault="00D82B0E" w:rsidP="00D82B0E">
      <w:pPr>
        <w:jc w:val="both"/>
        <w:rPr>
          <w:b/>
          <w:sz w:val="24"/>
        </w:rPr>
      </w:pPr>
      <w:r w:rsidRPr="00A00087">
        <w:rPr>
          <w:b/>
          <w:sz w:val="24"/>
        </w:rPr>
        <w:t>Fuente. SIEN-DIRESA-2016. Elaboración –MCLCP-Ucayali.</w:t>
      </w:r>
    </w:p>
    <w:p w14:paraId="5E4BA800" w14:textId="77777777" w:rsidR="00E13CF2" w:rsidRDefault="00E13CF2" w:rsidP="00D82B0E">
      <w:pPr>
        <w:spacing w:before="12" w:line="240" w:lineRule="exact"/>
        <w:rPr>
          <w:rFonts w:ascii="Calibri" w:hAnsi="Calibri"/>
          <w:color w:val="1F497D"/>
          <w:shd w:val="clear" w:color="auto" w:fill="FFFFFF"/>
        </w:rPr>
      </w:pPr>
    </w:p>
    <w:p w14:paraId="4098789D" w14:textId="3C614DB5" w:rsidR="00674E5C" w:rsidRPr="00A00087" w:rsidRDefault="00674E5C" w:rsidP="00D82B0E">
      <w:pPr>
        <w:spacing w:before="12" w:line="240" w:lineRule="exact"/>
        <w:rPr>
          <w:sz w:val="24"/>
          <w:szCs w:val="24"/>
        </w:rPr>
      </w:pPr>
      <w:r w:rsidRPr="00A00087">
        <w:rPr>
          <w:noProof/>
          <w:sz w:val="24"/>
          <w:szCs w:val="24"/>
          <w:lang w:eastAsia="es-PE"/>
        </w:rPr>
        <w:drawing>
          <wp:inline distT="0" distB="0" distL="0" distR="0" wp14:anchorId="33FA3CC0" wp14:editId="1726025F">
            <wp:extent cx="5669915" cy="406654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915" cy="4066540"/>
                    </a:xfrm>
                    <a:prstGeom prst="rect">
                      <a:avLst/>
                    </a:prstGeom>
                    <a:noFill/>
                  </pic:spPr>
                </pic:pic>
              </a:graphicData>
            </a:graphic>
          </wp:inline>
        </w:drawing>
      </w:r>
    </w:p>
    <w:p w14:paraId="7E3C2A26" w14:textId="7113400F" w:rsidR="00870057" w:rsidRPr="00A00087" w:rsidRDefault="00495CEB" w:rsidP="00291C39">
      <w:pPr>
        <w:jc w:val="both"/>
        <w:rPr>
          <w:b/>
          <w:sz w:val="24"/>
        </w:rPr>
      </w:pPr>
      <w:r w:rsidRPr="00A00087">
        <w:rPr>
          <w:noProof/>
          <w:lang w:eastAsia="es-PE"/>
        </w:rPr>
        <w:lastRenderedPageBreak/>
        <mc:AlternateContent>
          <mc:Choice Requires="wps">
            <w:drawing>
              <wp:anchor distT="0" distB="0" distL="114300" distR="114300" simplePos="0" relativeHeight="251669504" behindDoc="0" locked="0" layoutInCell="1" allowOverlap="1" wp14:anchorId="0A8D68F4" wp14:editId="6E000286">
                <wp:simplePos x="0" y="0"/>
                <wp:positionH relativeFrom="column">
                  <wp:posOffset>0</wp:posOffset>
                </wp:positionH>
                <wp:positionV relativeFrom="paragraph">
                  <wp:posOffset>-635</wp:posOffset>
                </wp:positionV>
                <wp:extent cx="4566285" cy="695325"/>
                <wp:effectExtent l="0" t="0" r="5715" b="952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695325"/>
                        </a:xfrm>
                        <a:prstGeom prst="rect">
                          <a:avLst/>
                        </a:prstGeom>
                        <a:solidFill>
                          <a:srgbClr val="FFFFFF"/>
                        </a:solidFill>
                        <a:ln w="9525">
                          <a:noFill/>
                          <a:miter lim="800000"/>
                          <a:headEnd/>
                          <a:tailEnd/>
                        </a:ln>
                      </wps:spPr>
                      <wps:txbx>
                        <w:txbxContent>
                          <w:p w14:paraId="73FB3865" w14:textId="77777777" w:rsidR="006005B6" w:rsidRPr="00E91269" w:rsidRDefault="006005B6" w:rsidP="00495CEB">
                            <w:pPr>
                              <w:pStyle w:val="NormalWeb"/>
                              <w:spacing w:before="0" w:beforeAutospacing="0" w:after="0" w:afterAutospacing="0"/>
                              <w:rPr>
                                <w:sz w:val="28"/>
                              </w:rPr>
                            </w:pPr>
                            <w:r w:rsidRPr="00E91269">
                              <w:rPr>
                                <w:rFonts w:ascii="Arial" w:eastAsia="Calibri" w:hAnsi="Arial"/>
                                <w:b/>
                                <w:bCs/>
                                <w:color w:val="000000" w:themeColor="text1"/>
                                <w:kern w:val="24"/>
                                <w:sz w:val="18"/>
                                <w:szCs w:val="16"/>
                                <w:lang w:val="es-ES"/>
                              </w:rPr>
                              <w:t>TABLA 2: PREVALENCIA DE ANEMIA EN MENORES DE 3 AÑOS SEGÚN DISTRITOS Y RANGOS DE PREVALENCIA 2015, UCAYALI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68F4" id="Cuadro de texto 2" o:spid="_x0000_s1027" type="#_x0000_t202" style="position:absolute;left:0;text-align:left;margin-left:0;margin-top:-.05pt;width:359.5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" stroked="f">
                <v:textbox>
                  <w:txbxContent>
                    <w:p w14:paraId="73FB3865" w14:textId="77777777" w:rsidR="006005B6" w:rsidRPr="00E91269" w:rsidRDefault="006005B6" w:rsidP="00495CEB">
                      <w:pPr>
                        <w:pStyle w:val="NormalWeb"/>
                        <w:spacing w:before="0" w:beforeAutospacing="0" w:after="0" w:afterAutospacing="0"/>
                        <w:rPr>
                          <w:sz w:val="28"/>
                        </w:rPr>
                      </w:pPr>
                      <w:r w:rsidRPr="00E91269">
                        <w:rPr>
                          <w:rFonts w:ascii="Arial" w:eastAsia="Calibri" w:hAnsi="Arial"/>
                          <w:b/>
                          <w:bCs/>
                          <w:color w:val="000000" w:themeColor="text1"/>
                          <w:kern w:val="24"/>
                          <w:sz w:val="18"/>
                          <w:szCs w:val="16"/>
                          <w:lang w:val="es-ES"/>
                        </w:rPr>
                        <w:t>TABLA 2: PREVALENCIA DE ANEMIA EN MENORES DE 3 AÑOS SEGÚN DISTRITOS Y RANGOS DE PREVALENCIA 2015, UCAYALI 2016</w:t>
                      </w:r>
                    </w:p>
                  </w:txbxContent>
                </v:textbox>
              </v:shape>
            </w:pict>
          </mc:Fallback>
        </mc:AlternateContent>
      </w:r>
    </w:p>
    <w:p w14:paraId="159D2890" w14:textId="77777777" w:rsidR="00870057" w:rsidRPr="00A00087" w:rsidRDefault="00870057" w:rsidP="00291C39">
      <w:pPr>
        <w:jc w:val="both"/>
        <w:rPr>
          <w:b/>
          <w:sz w:val="24"/>
        </w:rPr>
      </w:pPr>
    </w:p>
    <w:p w14:paraId="4929E2D2" w14:textId="77777777" w:rsidR="00870057" w:rsidRPr="00A00087" w:rsidRDefault="00870057" w:rsidP="00291C39">
      <w:pPr>
        <w:jc w:val="both"/>
        <w:rPr>
          <w:b/>
          <w:sz w:val="24"/>
        </w:rPr>
      </w:pPr>
    </w:p>
    <w:p w14:paraId="66EF6934" w14:textId="49A47D86" w:rsidR="00870057" w:rsidRPr="00A00087" w:rsidRDefault="00495CEB" w:rsidP="00291C39">
      <w:pPr>
        <w:jc w:val="both"/>
        <w:rPr>
          <w:b/>
          <w:sz w:val="24"/>
        </w:rPr>
      </w:pPr>
      <w:r w:rsidRPr="00A00087">
        <w:rPr>
          <w:noProof/>
          <w:lang w:eastAsia="es-PE"/>
        </w:rPr>
        <w:drawing>
          <wp:inline distT="0" distB="0" distL="0" distR="0" wp14:anchorId="46704D7A" wp14:editId="6F81A1AB">
            <wp:extent cx="5882005" cy="5111063"/>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78" t="21838" r="15759" b="12646"/>
                    <a:stretch/>
                  </pic:blipFill>
                  <pic:spPr bwMode="auto">
                    <a:xfrm>
                      <a:off x="0" y="0"/>
                      <a:ext cx="5882005" cy="5111063"/>
                    </a:xfrm>
                    <a:prstGeom prst="rect">
                      <a:avLst/>
                    </a:prstGeom>
                    <a:ln>
                      <a:noFill/>
                    </a:ln>
                    <a:extLst>
                      <a:ext uri="{53640926-AAD7-44D8-BBD7-CCE9431645EC}">
                        <a14:shadowObscured xmlns:a14="http://schemas.microsoft.com/office/drawing/2010/main"/>
                      </a:ext>
                    </a:extLst>
                  </pic:spPr>
                </pic:pic>
              </a:graphicData>
            </a:graphic>
          </wp:inline>
        </w:drawing>
      </w:r>
    </w:p>
    <w:p w14:paraId="09A3E4B5" w14:textId="4C124033" w:rsidR="00870057" w:rsidRPr="00A00087" w:rsidRDefault="003A7A24" w:rsidP="00291C39">
      <w:pPr>
        <w:jc w:val="both"/>
        <w:rPr>
          <w:b/>
          <w:sz w:val="24"/>
        </w:rPr>
      </w:pPr>
      <w:r w:rsidRPr="00A00087">
        <w:rPr>
          <w:b/>
          <w:sz w:val="24"/>
        </w:rPr>
        <w:t>Fuente. SIEN-DIRESA-2016</w:t>
      </w:r>
      <w:r>
        <w:rPr>
          <w:b/>
          <w:sz w:val="24"/>
        </w:rPr>
        <w:t>.</w:t>
      </w:r>
    </w:p>
    <w:p w14:paraId="3C2A216C" w14:textId="77777777" w:rsidR="00495CEB" w:rsidRPr="00A00087" w:rsidRDefault="00495CEB" w:rsidP="00291C39">
      <w:pPr>
        <w:jc w:val="both"/>
        <w:rPr>
          <w:b/>
          <w:sz w:val="24"/>
        </w:rPr>
      </w:pPr>
    </w:p>
    <w:p w14:paraId="2FC345BD" w14:textId="501F2E6E" w:rsidR="00495CEB" w:rsidRPr="00A00087" w:rsidRDefault="00495CEB" w:rsidP="00495CEB">
      <w:pPr>
        <w:pStyle w:val="Ttulo2"/>
        <w:rPr>
          <w:b/>
          <w:sz w:val="24"/>
        </w:rPr>
      </w:pPr>
      <w:bookmarkStart w:id="12" w:name="_Toc489520971"/>
      <w:r w:rsidRPr="00A00087">
        <w:rPr>
          <w:b/>
          <w:sz w:val="24"/>
        </w:rPr>
        <w:t xml:space="preserve">2.-REGIÓN UCAYALI. EVOLUCIÓN DE </w:t>
      </w:r>
      <w:proofErr w:type="gramStart"/>
      <w:r w:rsidRPr="00A00087">
        <w:rPr>
          <w:b/>
          <w:sz w:val="24"/>
        </w:rPr>
        <w:t>LA  SALUD</w:t>
      </w:r>
      <w:proofErr w:type="gramEnd"/>
      <w:r w:rsidRPr="00A00087">
        <w:rPr>
          <w:b/>
          <w:sz w:val="24"/>
        </w:rPr>
        <w:t xml:space="preserve"> MATERNO NEONATAL Y PREVENCIÓN DEL EMBARAZO ADOLESCENTE.</w:t>
      </w:r>
      <w:bookmarkEnd w:id="12"/>
    </w:p>
    <w:p w14:paraId="71573BD9" w14:textId="77777777" w:rsidR="00495CEB" w:rsidRPr="00A00087" w:rsidRDefault="00495CEB" w:rsidP="00495CEB"/>
    <w:p w14:paraId="3A9FEC05" w14:textId="77777777" w:rsidR="00495CEB" w:rsidRPr="00A00087" w:rsidRDefault="00495CEB" w:rsidP="00495CEB">
      <w:pPr>
        <w:jc w:val="both"/>
        <w:rPr>
          <w:b/>
          <w:sz w:val="24"/>
        </w:rPr>
      </w:pPr>
      <w:r w:rsidRPr="00A00087">
        <w:rPr>
          <w:b/>
          <w:sz w:val="24"/>
        </w:rPr>
        <w:t xml:space="preserve">2.1. La situación de la mortalidad materna. </w:t>
      </w:r>
    </w:p>
    <w:p w14:paraId="242E3CC8" w14:textId="33A0A555" w:rsidR="00495CEB" w:rsidRDefault="00495CEB" w:rsidP="00495CEB">
      <w:pPr>
        <w:jc w:val="both"/>
        <w:rPr>
          <w:sz w:val="24"/>
        </w:rPr>
      </w:pPr>
      <w:r w:rsidRPr="00A00087">
        <w:rPr>
          <w:sz w:val="24"/>
        </w:rPr>
        <w:t xml:space="preserve">En el periodo 2010 al 2016, se observa incrementos de casos de muertes maternas en los años 2011, 2013 y 2014. En el 2014 la Mesa de Concertación Regional de Ucayali emitió una alerta por el incremento observado en ese año, que llegó a un reporte de 23 muertes maternas en la </w:t>
      </w:r>
      <w:r w:rsidRPr="00A00087">
        <w:rPr>
          <w:sz w:val="24"/>
        </w:rPr>
        <w:lastRenderedPageBreak/>
        <w:t>región a partir de ello se sostuvieron reuniones con los funcionarios del Gobierno Regional de Ucayali y con la DIRESA y se mejoró el indicador, desde el año 2015 en adelante se observa una tendencia hacia la reducción en el reporte de muertes maternas</w:t>
      </w:r>
      <w:r w:rsidR="009033A6">
        <w:rPr>
          <w:sz w:val="24"/>
        </w:rPr>
        <w:t>, sin embargo se incrementa al 2017</w:t>
      </w:r>
      <w:r w:rsidRPr="00A00087">
        <w:rPr>
          <w:sz w:val="24"/>
        </w:rPr>
        <w:t>. Ver Cuadro N° 6.</w:t>
      </w:r>
    </w:p>
    <w:p w14:paraId="6C85637F" w14:textId="77777777" w:rsidR="009033A6" w:rsidRDefault="009033A6" w:rsidP="00495CEB">
      <w:pPr>
        <w:jc w:val="both"/>
        <w:rPr>
          <w:sz w:val="24"/>
        </w:rPr>
      </w:pPr>
    </w:p>
    <w:p w14:paraId="5446F5AC" w14:textId="7B3B5D70" w:rsidR="009033A6" w:rsidRDefault="009033A6" w:rsidP="00495CEB">
      <w:pPr>
        <w:jc w:val="both"/>
        <w:rPr>
          <w:sz w:val="24"/>
        </w:rPr>
      </w:pPr>
      <w:r>
        <w:rPr>
          <w:noProof/>
          <w:lang w:eastAsia="es-PE"/>
        </w:rPr>
        <w:drawing>
          <wp:inline distT="0" distB="0" distL="0" distR="0" wp14:anchorId="2F7C7BCA" wp14:editId="6EE1F7FB">
            <wp:extent cx="5882005" cy="723265"/>
            <wp:effectExtent l="0" t="0" r="4445" b="63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2005" cy="723265"/>
                    </a:xfrm>
                    <a:prstGeom prst="rect">
                      <a:avLst/>
                    </a:prstGeom>
                  </pic:spPr>
                </pic:pic>
              </a:graphicData>
            </a:graphic>
          </wp:inline>
        </w:drawing>
      </w:r>
    </w:p>
    <w:p w14:paraId="1CDE8AA4" w14:textId="4642395D" w:rsidR="00495CEB" w:rsidRPr="00A00087" w:rsidRDefault="00495CEB" w:rsidP="009033A6">
      <w:pPr>
        <w:tabs>
          <w:tab w:val="left" w:pos="1230"/>
        </w:tabs>
        <w:rPr>
          <w:b/>
        </w:rPr>
      </w:pPr>
    </w:p>
    <w:p w14:paraId="20798215" w14:textId="71C2A97A" w:rsidR="00495CEB" w:rsidRPr="00A00087" w:rsidRDefault="00495CEB" w:rsidP="00495CEB">
      <w:pPr>
        <w:jc w:val="both"/>
        <w:rPr>
          <w:b/>
          <w:sz w:val="24"/>
          <w:szCs w:val="24"/>
        </w:rPr>
      </w:pPr>
      <w:r w:rsidRPr="00A00087">
        <w:rPr>
          <w:sz w:val="24"/>
          <w:szCs w:val="24"/>
        </w:rPr>
        <w:t>La meta al 2018 en el Acuerdo Regional de Gobernabilidad es disminuir las muertes maternas a menos de 9 muertes. En relación a esta meta se observa avances significativos</w:t>
      </w:r>
      <w:r w:rsidR="009033A6">
        <w:rPr>
          <w:sz w:val="24"/>
          <w:szCs w:val="24"/>
        </w:rPr>
        <w:t xml:space="preserve"> hasta el 2016; observándose un incremento del 100% al 2017</w:t>
      </w:r>
      <w:r w:rsidRPr="00A00087">
        <w:rPr>
          <w:sz w:val="24"/>
          <w:szCs w:val="24"/>
        </w:rPr>
        <w:t>.</w:t>
      </w:r>
    </w:p>
    <w:p w14:paraId="7080248F" w14:textId="77777777" w:rsidR="00495CEB" w:rsidRPr="00A00087" w:rsidRDefault="00495CEB" w:rsidP="00495CEB">
      <w:pPr>
        <w:jc w:val="both"/>
        <w:rPr>
          <w:b/>
          <w:sz w:val="24"/>
          <w:szCs w:val="24"/>
        </w:rPr>
      </w:pPr>
      <w:r w:rsidRPr="00A00087">
        <w:rPr>
          <w:b/>
          <w:sz w:val="24"/>
          <w:szCs w:val="24"/>
        </w:rPr>
        <w:t xml:space="preserve">2.2. La situación de la mortalidad neonatal: </w:t>
      </w:r>
    </w:p>
    <w:p w14:paraId="7F078658" w14:textId="77777777" w:rsidR="00495CEB" w:rsidRPr="00A00087" w:rsidRDefault="00495CEB" w:rsidP="00495CEB">
      <w:pPr>
        <w:jc w:val="both"/>
        <w:rPr>
          <w:sz w:val="24"/>
          <w:szCs w:val="24"/>
        </w:rPr>
      </w:pPr>
      <w:r w:rsidRPr="00A00087">
        <w:rPr>
          <w:sz w:val="24"/>
          <w:szCs w:val="24"/>
        </w:rPr>
        <w:t xml:space="preserve">La </w:t>
      </w:r>
      <w:r w:rsidRPr="00A00087">
        <w:rPr>
          <w:b/>
          <w:sz w:val="24"/>
          <w:szCs w:val="24"/>
        </w:rPr>
        <w:t>tasa de mortalidad neonatal</w:t>
      </w:r>
      <w:r w:rsidRPr="00A00087">
        <w:rPr>
          <w:sz w:val="24"/>
          <w:szCs w:val="24"/>
        </w:rPr>
        <w:t xml:space="preserve"> disminuyó de 16 puntos porcentuales a 12 puntos porcentuales entre el año 2010 y el 2014, siendo una disminución de 4 puntos porcentuales. En el año 2015 se incrementa en dos puntos porcentuales, llegando hasta 14 muertes neonatales por cada mil nacidos vivos.</w:t>
      </w:r>
    </w:p>
    <w:p w14:paraId="5EB9DCAC" w14:textId="77777777" w:rsidR="00495CEB" w:rsidRPr="00A00087" w:rsidRDefault="00495CEB" w:rsidP="00495CEB">
      <w:pPr>
        <w:jc w:val="both"/>
        <w:rPr>
          <w:b/>
          <w:sz w:val="24"/>
          <w:szCs w:val="24"/>
        </w:rPr>
      </w:pPr>
      <w:r w:rsidRPr="00A00087">
        <w:rPr>
          <w:b/>
          <w:sz w:val="24"/>
          <w:szCs w:val="24"/>
        </w:rPr>
        <w:t xml:space="preserve">2.3. Otros indicadores relacionados a la situación de la salud materna y neonatal </w:t>
      </w:r>
    </w:p>
    <w:p w14:paraId="1B539252" w14:textId="77777777" w:rsidR="00495CEB" w:rsidRPr="00A00087" w:rsidRDefault="00495CEB" w:rsidP="00495CEB">
      <w:pPr>
        <w:jc w:val="both"/>
        <w:rPr>
          <w:color w:val="FF0000"/>
          <w:sz w:val="24"/>
          <w:szCs w:val="24"/>
        </w:rPr>
      </w:pPr>
      <w:r w:rsidRPr="00A00087">
        <w:rPr>
          <w:sz w:val="24"/>
          <w:szCs w:val="24"/>
        </w:rPr>
        <w:t>El parto institucional se ha incrementado del 71.1% en el 2010 al 78.1% en el 2014 y al 2015 alcanza el 82.9 %, siendo un incremento total de 5.8 puntos porcentuales en los dos últimos años y en el 2016 se observa un leve retroceso en el indicador, alcanza el 80.6% de parto institucional en la región.</w:t>
      </w:r>
    </w:p>
    <w:p w14:paraId="7021137A" w14:textId="77777777" w:rsidR="00495CEB" w:rsidRPr="00A00087" w:rsidRDefault="00495CEB" w:rsidP="00495CEB">
      <w:pPr>
        <w:jc w:val="both"/>
        <w:rPr>
          <w:sz w:val="24"/>
          <w:szCs w:val="24"/>
        </w:rPr>
      </w:pPr>
      <w:r w:rsidRPr="00A00087">
        <w:rPr>
          <w:sz w:val="24"/>
          <w:szCs w:val="24"/>
        </w:rPr>
        <w:t>La proporción de gestantes que dieron parto por cesárea procedentes del área rural en los últimos 6 años se ha incrementado en 5.2 puntos porcentuales, actualmente están en 5.6 %.</w:t>
      </w:r>
    </w:p>
    <w:p w14:paraId="3FF5184C" w14:textId="77777777" w:rsidR="00495CEB" w:rsidRPr="00A00087" w:rsidRDefault="00495CEB" w:rsidP="00495CEB">
      <w:pPr>
        <w:jc w:val="both"/>
        <w:rPr>
          <w:sz w:val="24"/>
          <w:szCs w:val="24"/>
        </w:rPr>
      </w:pPr>
      <w:r w:rsidRPr="00A00087">
        <w:rPr>
          <w:sz w:val="24"/>
          <w:szCs w:val="24"/>
        </w:rPr>
        <w:t xml:space="preserve">La proporción de mujeres en unión que usa actualmente un método tradicional de planificación familiar se ha disminuido en 0.8 puntos porcentuales en los últimos 6 años, sin embargo desde 2014 al 2015 se incrementa en 2.8 puntos porcentuales, actualmente se ha incrementado de 19% a 22.8% al 2016. </w:t>
      </w:r>
    </w:p>
    <w:p w14:paraId="38B1E185" w14:textId="77777777" w:rsidR="00495CEB" w:rsidRPr="00A00087" w:rsidRDefault="00495CEB" w:rsidP="00495CEB">
      <w:pPr>
        <w:jc w:val="both"/>
        <w:rPr>
          <w:sz w:val="24"/>
          <w:szCs w:val="24"/>
        </w:rPr>
      </w:pPr>
      <w:r w:rsidRPr="00A00087">
        <w:rPr>
          <w:sz w:val="24"/>
          <w:szCs w:val="24"/>
        </w:rPr>
        <w:t>La proporción de nacido vivos con edad gestacional menor a 37 semanas, en los 6 años antes de la encuesta</w:t>
      </w:r>
      <w:proofErr w:type="gramStart"/>
      <w:r w:rsidRPr="00A00087">
        <w:rPr>
          <w:sz w:val="24"/>
          <w:szCs w:val="24"/>
        </w:rPr>
        <w:t>,  ha</w:t>
      </w:r>
      <w:proofErr w:type="gramEnd"/>
      <w:r w:rsidRPr="00A00087">
        <w:rPr>
          <w:sz w:val="24"/>
          <w:szCs w:val="24"/>
        </w:rPr>
        <w:t xml:space="preserve"> disminuido en 1.3 puntos porcentuales. Se puede observar un avance.</w:t>
      </w:r>
    </w:p>
    <w:p w14:paraId="1B2570DA" w14:textId="13B9C09F" w:rsidR="00495CEB" w:rsidRPr="00A00087" w:rsidRDefault="00495CEB" w:rsidP="00495CEB">
      <w:pPr>
        <w:jc w:val="both"/>
        <w:rPr>
          <w:sz w:val="24"/>
          <w:szCs w:val="24"/>
        </w:rPr>
      </w:pPr>
      <w:r w:rsidRPr="00A00087">
        <w:rPr>
          <w:sz w:val="24"/>
          <w:szCs w:val="24"/>
        </w:rPr>
        <w:t xml:space="preserve">Proporción de mujeres en unión con demanda insatisfecha de planificación familiar disminuyó de 11.4 puntos porcentuales a 6.5 puntos porcentuales. Esto significa un avance. Ver Gráfico N° 6. </w:t>
      </w:r>
    </w:p>
    <w:p w14:paraId="7FDDE9DF" w14:textId="7B3F1411" w:rsidR="00105FAB" w:rsidRPr="00A00087" w:rsidRDefault="00105FAB" w:rsidP="0028166D">
      <w:pPr>
        <w:pStyle w:val="Ttulo2"/>
        <w:rPr>
          <w:b/>
          <w:sz w:val="24"/>
        </w:rPr>
      </w:pPr>
    </w:p>
    <w:p w14:paraId="7F621C20" w14:textId="77777777" w:rsidR="000802E6" w:rsidRPr="00A00087" w:rsidRDefault="000802E6" w:rsidP="00291C39">
      <w:pPr>
        <w:jc w:val="both"/>
        <w:rPr>
          <w:b/>
        </w:rPr>
      </w:pPr>
    </w:p>
    <w:p w14:paraId="71DDEB3D" w14:textId="77777777" w:rsidR="00964D61" w:rsidRPr="00A00087" w:rsidRDefault="00A4180C" w:rsidP="00291C39">
      <w:pPr>
        <w:jc w:val="both"/>
        <w:rPr>
          <w:b/>
        </w:rPr>
      </w:pPr>
      <w:r w:rsidRPr="00A00087">
        <w:rPr>
          <w:noProof/>
          <w:lang w:eastAsia="es-PE"/>
        </w:rPr>
        <w:drawing>
          <wp:inline distT="0" distB="0" distL="0" distR="0" wp14:anchorId="4CBD9F1C" wp14:editId="7D6C530E">
            <wp:extent cx="5612130" cy="5883968"/>
            <wp:effectExtent l="0" t="0" r="7620"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661849" w14:textId="2EAC7F35" w:rsidR="006018F9" w:rsidRPr="00A14082" w:rsidRDefault="00A14082" w:rsidP="00291C39">
      <w:pPr>
        <w:jc w:val="both"/>
        <w:rPr>
          <w:b/>
        </w:rPr>
      </w:pPr>
      <w:r>
        <w:rPr>
          <w:b/>
        </w:rPr>
        <w:t>Fuente: INEI-ENDES PPR 2016. Elaboración: MCLCP-Ucayali.</w:t>
      </w:r>
    </w:p>
    <w:p w14:paraId="59C65845" w14:textId="77777777" w:rsidR="00495CEB" w:rsidRPr="00A00087" w:rsidRDefault="00495CEB" w:rsidP="00495CEB">
      <w:pPr>
        <w:jc w:val="both"/>
        <w:rPr>
          <w:b/>
          <w:sz w:val="24"/>
          <w:szCs w:val="24"/>
        </w:rPr>
      </w:pPr>
      <w:r w:rsidRPr="00A00087">
        <w:rPr>
          <w:b/>
          <w:sz w:val="24"/>
          <w:szCs w:val="24"/>
        </w:rPr>
        <w:t xml:space="preserve">2.4. Prevención del Embarazo Adolescente: </w:t>
      </w:r>
    </w:p>
    <w:p w14:paraId="29352576" w14:textId="77777777" w:rsidR="00495CEB" w:rsidRDefault="00495CEB" w:rsidP="00495CEB">
      <w:pPr>
        <w:jc w:val="both"/>
        <w:rPr>
          <w:sz w:val="24"/>
        </w:rPr>
      </w:pPr>
      <w:r w:rsidRPr="00A00087">
        <w:rPr>
          <w:sz w:val="24"/>
        </w:rPr>
        <w:t>Ucayali es la segunda región con el mayor porcentaje de adolescentes de 15 a 19 años de edad embarazadas alguna vez. En el año 2016</w:t>
      </w:r>
      <w:proofErr w:type="gramStart"/>
      <w:r w:rsidRPr="00A00087">
        <w:rPr>
          <w:sz w:val="24"/>
        </w:rPr>
        <w:t>,  el</w:t>
      </w:r>
      <w:proofErr w:type="gramEnd"/>
      <w:r w:rsidRPr="00A00087">
        <w:rPr>
          <w:sz w:val="24"/>
        </w:rPr>
        <w:t xml:space="preserve"> 26.7% de la adolescentes de Ucayali estuvo alguna vez embarazada.  Ver Gráfico N° 7. </w:t>
      </w:r>
    </w:p>
    <w:p w14:paraId="2A98DF8F" w14:textId="77777777" w:rsidR="00A14082" w:rsidRDefault="00A14082" w:rsidP="00495CEB">
      <w:pPr>
        <w:jc w:val="both"/>
        <w:rPr>
          <w:sz w:val="24"/>
        </w:rPr>
      </w:pPr>
    </w:p>
    <w:p w14:paraId="3A3AF6EE" w14:textId="77777777" w:rsidR="00A14082" w:rsidRPr="00A00087" w:rsidRDefault="00A14082" w:rsidP="00495CEB">
      <w:pPr>
        <w:jc w:val="both"/>
        <w:rPr>
          <w:sz w:val="24"/>
        </w:rPr>
      </w:pPr>
    </w:p>
    <w:p w14:paraId="76EAE3E6" w14:textId="77777777" w:rsidR="00495CEB" w:rsidRPr="00A00087" w:rsidRDefault="00495CEB" w:rsidP="00495CEB">
      <w:pPr>
        <w:jc w:val="both"/>
        <w:rPr>
          <w:b/>
          <w:sz w:val="24"/>
        </w:rPr>
      </w:pPr>
      <w:r w:rsidRPr="00A00087">
        <w:rPr>
          <w:b/>
          <w:sz w:val="24"/>
        </w:rPr>
        <w:lastRenderedPageBreak/>
        <w:t>Gráfico N° 7.</w:t>
      </w:r>
    </w:p>
    <w:p w14:paraId="2C35EC10" w14:textId="77777777" w:rsidR="00495CEB" w:rsidRPr="00A00087" w:rsidRDefault="00495CEB" w:rsidP="00495CEB">
      <w:pPr>
        <w:jc w:val="both"/>
        <w:rPr>
          <w:b/>
        </w:rPr>
      </w:pPr>
      <w:r w:rsidRPr="00A00087">
        <w:rPr>
          <w:noProof/>
          <w:lang w:eastAsia="es-PE"/>
        </w:rPr>
        <w:drawing>
          <wp:inline distT="0" distB="0" distL="0" distR="0" wp14:anchorId="6D2B4131" wp14:editId="2F70D9BB">
            <wp:extent cx="5882005" cy="4762500"/>
            <wp:effectExtent l="0" t="0" r="4445"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stretch>
                      <a:fillRect/>
                    </a:stretch>
                  </pic:blipFill>
                  <pic:spPr>
                    <a:xfrm>
                      <a:off x="0" y="0"/>
                      <a:ext cx="5882005" cy="4762500"/>
                    </a:xfrm>
                    <a:prstGeom prst="rect">
                      <a:avLst/>
                    </a:prstGeom>
                  </pic:spPr>
                </pic:pic>
              </a:graphicData>
            </a:graphic>
          </wp:inline>
        </w:drawing>
      </w:r>
    </w:p>
    <w:p w14:paraId="2BADDEE1" w14:textId="77777777" w:rsidR="00495CEB" w:rsidRPr="00A00087" w:rsidRDefault="00495CEB" w:rsidP="00495CEB">
      <w:pPr>
        <w:spacing w:after="0" w:line="240" w:lineRule="auto"/>
        <w:textAlignment w:val="baseline"/>
        <w:rPr>
          <w:rFonts w:ascii="Times New Roman" w:eastAsia="Times New Roman" w:hAnsi="Times New Roman" w:cs="Times New Roman"/>
          <w:sz w:val="18"/>
          <w:szCs w:val="24"/>
          <w:lang w:eastAsia="es-PE"/>
        </w:rPr>
      </w:pPr>
      <w:r w:rsidRPr="00A00087">
        <w:rPr>
          <w:rFonts w:ascii="Arial" w:eastAsia="+mn-ea" w:hAnsi="Arial" w:cs="Arial"/>
          <w:bCs/>
          <w:color w:val="000000"/>
          <w:kern w:val="24"/>
          <w:sz w:val="18"/>
          <w:szCs w:val="24"/>
          <w:lang w:eastAsia="es-PE"/>
        </w:rPr>
        <w:t>(*) Fuente: INEI-ENDES 2016. Extraído de Presentación del Jefe del INEI, Aníbal Sánchez Aguilar. Mayo 2017</w:t>
      </w:r>
    </w:p>
    <w:p w14:paraId="484C3900" w14:textId="77777777" w:rsidR="00495CEB" w:rsidRPr="00A00087" w:rsidRDefault="00495CEB" w:rsidP="00495CEB">
      <w:pPr>
        <w:jc w:val="both"/>
        <w:rPr>
          <w:b/>
        </w:rPr>
      </w:pPr>
    </w:p>
    <w:p w14:paraId="1ADAF8B6" w14:textId="781722B4" w:rsidR="00495CEB" w:rsidRDefault="00495CEB" w:rsidP="00495CEB">
      <w:pPr>
        <w:jc w:val="both"/>
        <w:rPr>
          <w:sz w:val="24"/>
          <w:szCs w:val="24"/>
        </w:rPr>
      </w:pPr>
      <w:r w:rsidRPr="00A00087">
        <w:rPr>
          <w:sz w:val="24"/>
          <w:szCs w:val="24"/>
        </w:rPr>
        <w:t xml:space="preserve">La meta al 2018 en el marco del Acuerdo de Gobernabilidad es reducir a menos del 20% el porcentaje de embarazo en adolescentes de 15 a 19 años </w:t>
      </w:r>
      <w:r w:rsidR="00A14082">
        <w:rPr>
          <w:sz w:val="24"/>
          <w:szCs w:val="24"/>
        </w:rPr>
        <w:t xml:space="preserve">de edad. </w:t>
      </w:r>
    </w:p>
    <w:p w14:paraId="2A9B4D61" w14:textId="77777777" w:rsidR="00A14082" w:rsidRPr="00A00087" w:rsidRDefault="00A14082" w:rsidP="00495CEB">
      <w:pPr>
        <w:jc w:val="both"/>
        <w:rPr>
          <w:sz w:val="24"/>
          <w:szCs w:val="24"/>
        </w:rPr>
      </w:pPr>
    </w:p>
    <w:p w14:paraId="5D841E08" w14:textId="77777777" w:rsidR="00495CEB" w:rsidRPr="00A00087" w:rsidRDefault="00495CEB" w:rsidP="00495CEB">
      <w:pPr>
        <w:keepNext/>
        <w:keepLines/>
        <w:spacing w:before="40" w:after="0"/>
        <w:outlineLvl w:val="1"/>
        <w:rPr>
          <w:rFonts w:asciiTheme="majorHAnsi" w:eastAsiaTheme="majorEastAsia" w:hAnsiTheme="majorHAnsi" w:cstheme="majorBidi"/>
          <w:b/>
          <w:color w:val="2E74B5" w:themeColor="accent1" w:themeShade="BF"/>
          <w:sz w:val="24"/>
          <w:szCs w:val="24"/>
        </w:rPr>
      </w:pPr>
      <w:bookmarkStart w:id="13" w:name="_Toc487119216"/>
      <w:bookmarkStart w:id="14" w:name="_Toc489520972"/>
      <w:r w:rsidRPr="00A00087">
        <w:rPr>
          <w:rFonts w:asciiTheme="majorHAnsi" w:eastAsiaTheme="majorEastAsia" w:hAnsiTheme="majorHAnsi" w:cstheme="majorBidi"/>
          <w:b/>
          <w:color w:val="2E74B5" w:themeColor="accent1" w:themeShade="BF"/>
          <w:sz w:val="24"/>
          <w:szCs w:val="24"/>
        </w:rPr>
        <w:t>3. REGIÓN UCAYALI. EVOLUCIÓN DEL ACCESO A LA IDENTIDAD</w:t>
      </w:r>
      <w:bookmarkEnd w:id="13"/>
      <w:r w:rsidRPr="00A00087">
        <w:rPr>
          <w:rFonts w:asciiTheme="majorHAnsi" w:eastAsiaTheme="majorEastAsia" w:hAnsiTheme="majorHAnsi" w:cstheme="majorBidi"/>
          <w:b/>
          <w:color w:val="2E74B5" w:themeColor="accent1" w:themeShade="BF"/>
          <w:sz w:val="24"/>
          <w:szCs w:val="24"/>
        </w:rPr>
        <w:t>:</w:t>
      </w:r>
      <w:bookmarkEnd w:id="14"/>
      <w:r w:rsidRPr="00A00087">
        <w:rPr>
          <w:rFonts w:asciiTheme="majorHAnsi" w:eastAsiaTheme="majorEastAsia" w:hAnsiTheme="majorHAnsi" w:cstheme="majorBidi"/>
          <w:b/>
          <w:color w:val="2E74B5" w:themeColor="accent1" w:themeShade="BF"/>
          <w:sz w:val="24"/>
          <w:szCs w:val="24"/>
        </w:rPr>
        <w:t xml:space="preserve"> </w:t>
      </w:r>
    </w:p>
    <w:p w14:paraId="3080F06C" w14:textId="77777777" w:rsidR="00495CEB" w:rsidRPr="00A00087" w:rsidRDefault="00495CEB" w:rsidP="00495CEB">
      <w:pPr>
        <w:spacing w:line="276" w:lineRule="auto"/>
      </w:pPr>
    </w:p>
    <w:p w14:paraId="5D943F11" w14:textId="77777777" w:rsidR="00495CEB" w:rsidRPr="00A00087" w:rsidRDefault="00495CEB" w:rsidP="00495CEB">
      <w:pPr>
        <w:autoSpaceDE w:val="0"/>
        <w:autoSpaceDN w:val="0"/>
        <w:adjustRightInd w:val="0"/>
        <w:spacing w:after="0" w:line="276" w:lineRule="auto"/>
        <w:jc w:val="both"/>
        <w:rPr>
          <w:rFonts w:cs="StagSans-Medium"/>
          <w:sz w:val="24"/>
          <w:szCs w:val="24"/>
        </w:rPr>
      </w:pPr>
      <w:r w:rsidRPr="00A00087">
        <w:rPr>
          <w:sz w:val="24"/>
          <w:szCs w:val="24"/>
        </w:rPr>
        <w:t>Desde el año 2010, la proporción de niños/as de 6 a 59 meses que no están inscritos en la Municipalidad ha disminuido, de 30.9 puntos porcentuales a 12.9 puntos porcentuales, entre el 2010 y el 2014</w:t>
      </w:r>
      <w:proofErr w:type="gramStart"/>
      <w:r w:rsidRPr="00A00087">
        <w:rPr>
          <w:sz w:val="24"/>
          <w:szCs w:val="24"/>
        </w:rPr>
        <w:t>,  siendo</w:t>
      </w:r>
      <w:proofErr w:type="gramEnd"/>
      <w:r w:rsidRPr="00A00087">
        <w:rPr>
          <w:sz w:val="24"/>
          <w:szCs w:val="24"/>
        </w:rPr>
        <w:t xml:space="preserve"> para ello importante el funcionamiento de mesas temáticas en la región para el acceso a la identidad y la articulación entre entidades del estado Municipalidad, RENIEC, Marina de Guerra y otras entidades de la organizaciones de la sociedad civil. Actualmente se cuenta con ordenanza regional para el funcionamiento del equipo técnico del Comité </w:t>
      </w:r>
      <w:r w:rsidRPr="00A00087">
        <w:rPr>
          <w:sz w:val="24"/>
          <w:szCs w:val="24"/>
        </w:rPr>
        <w:lastRenderedPageBreak/>
        <w:t>Multisectorial-COMUDENI-</w:t>
      </w:r>
      <w:proofErr w:type="gramStart"/>
      <w:r w:rsidRPr="00A00087">
        <w:rPr>
          <w:sz w:val="24"/>
          <w:szCs w:val="24"/>
        </w:rPr>
        <w:t>Mi  Nombre</w:t>
      </w:r>
      <w:proofErr w:type="gramEnd"/>
      <w:r w:rsidRPr="00A00087">
        <w:rPr>
          <w:sz w:val="24"/>
          <w:szCs w:val="24"/>
        </w:rPr>
        <w:t xml:space="preserve">, así mismo la ordenanza para el acceso de la identidad de las comunidades indígenas en forma gratuita </w:t>
      </w:r>
      <w:r w:rsidRPr="00A00087">
        <w:rPr>
          <w:rFonts w:cs="StagSans-Medium"/>
          <w:sz w:val="24"/>
          <w:szCs w:val="24"/>
        </w:rPr>
        <w:t xml:space="preserve">que establece exoneración de pago por concepto de Constancia de Nacimiento y Certificado de Estudios, para los fines de trámite del Acta de Nacimiento de la población en condición socioeconómica de pobreza extrema </w:t>
      </w:r>
      <w:r w:rsidRPr="00A00087">
        <w:rPr>
          <w:rFonts w:cs="Arial-BoldMT"/>
          <w:b/>
          <w:bCs/>
          <w:sz w:val="24"/>
          <w:szCs w:val="24"/>
        </w:rPr>
        <w:t>ORDENANZA REGIONAL</w:t>
      </w:r>
      <w:r w:rsidRPr="00A00087">
        <w:rPr>
          <w:rFonts w:cs="StagSans-Medium"/>
          <w:sz w:val="24"/>
          <w:szCs w:val="24"/>
        </w:rPr>
        <w:t xml:space="preserve"> </w:t>
      </w:r>
      <w:r w:rsidRPr="00A00087">
        <w:rPr>
          <w:rFonts w:cs="Arial-BoldMT"/>
          <w:b/>
          <w:bCs/>
          <w:sz w:val="24"/>
          <w:szCs w:val="24"/>
        </w:rPr>
        <w:t>Nº 013-2015-GRU/CR.</w:t>
      </w:r>
      <w:r w:rsidRPr="00A00087">
        <w:rPr>
          <w:rFonts w:cs="StagSans-Medium"/>
          <w:sz w:val="24"/>
          <w:szCs w:val="24"/>
        </w:rPr>
        <w:t xml:space="preserve"> </w:t>
      </w:r>
      <w:r w:rsidRPr="00A00087">
        <w:rPr>
          <w:rFonts w:cs="Arial-BoldMT"/>
          <w:bCs/>
          <w:sz w:val="24"/>
          <w:szCs w:val="24"/>
        </w:rPr>
        <w:t xml:space="preserve">También se está proponiendo el Sistema de Atención Integral de los Niños/as y Adolescentes para la aprobación del Consejo Regional el día 15 de abril del 2017. </w:t>
      </w:r>
    </w:p>
    <w:p w14:paraId="1B44553B" w14:textId="77777777" w:rsidR="00495CEB" w:rsidRPr="00A00087" w:rsidRDefault="00495CEB" w:rsidP="00495CEB">
      <w:pPr>
        <w:autoSpaceDE w:val="0"/>
        <w:autoSpaceDN w:val="0"/>
        <w:adjustRightInd w:val="0"/>
        <w:spacing w:after="0" w:line="276" w:lineRule="auto"/>
        <w:jc w:val="both"/>
        <w:rPr>
          <w:rFonts w:cs="StagSans-Medium"/>
          <w:sz w:val="24"/>
          <w:szCs w:val="24"/>
        </w:rPr>
      </w:pPr>
    </w:p>
    <w:p w14:paraId="385DEC0B" w14:textId="1625015B" w:rsidR="005102E4" w:rsidRDefault="00495CEB" w:rsidP="00495CEB">
      <w:pPr>
        <w:spacing w:line="276" w:lineRule="auto"/>
        <w:jc w:val="both"/>
        <w:rPr>
          <w:rFonts w:cs="Arial-BoldMT"/>
          <w:bCs/>
          <w:sz w:val="24"/>
          <w:szCs w:val="24"/>
        </w:rPr>
      </w:pPr>
      <w:r w:rsidRPr="00A00087">
        <w:rPr>
          <w:rFonts w:cs="Arial-BoldMT"/>
          <w:bCs/>
          <w:sz w:val="24"/>
          <w:szCs w:val="24"/>
        </w:rPr>
        <w:t>Al año 2016, se observa una reducción de las brechas en el acceso a la identidad, en Ucayali se reduce de 15% en el 2015 a 12.1 puntos porcentuales al 2016, en los 7 años se ha disminuido 18.8 puntos porcentuales teniendo como punto de partida y línea de base la brecha de 30.9% en el 2010. Ver Gráfico 8.</w:t>
      </w:r>
    </w:p>
    <w:p w14:paraId="06354235" w14:textId="303B2844" w:rsidR="005102E4" w:rsidRPr="008371DE" w:rsidRDefault="005102E4" w:rsidP="005102E4">
      <w:pPr>
        <w:spacing w:line="276" w:lineRule="auto"/>
        <w:jc w:val="center"/>
        <w:rPr>
          <w:b/>
        </w:rPr>
      </w:pPr>
      <w:r w:rsidRPr="008371DE">
        <w:rPr>
          <w:rFonts w:cs="Arial-BoldMT"/>
          <w:b/>
          <w:bCs/>
          <w:sz w:val="24"/>
          <w:szCs w:val="24"/>
        </w:rPr>
        <w:t>Gr</w:t>
      </w:r>
      <w:r w:rsidR="008371DE">
        <w:rPr>
          <w:rFonts w:cs="Arial-BoldMT"/>
          <w:b/>
          <w:bCs/>
          <w:sz w:val="24"/>
          <w:szCs w:val="24"/>
        </w:rPr>
        <w:t>á</w:t>
      </w:r>
      <w:r w:rsidRPr="008371DE">
        <w:rPr>
          <w:rFonts w:cs="Arial-BoldMT"/>
          <w:b/>
          <w:bCs/>
          <w:sz w:val="24"/>
          <w:szCs w:val="24"/>
        </w:rPr>
        <w:t>fico N° 8</w:t>
      </w:r>
    </w:p>
    <w:p w14:paraId="393DD1F1" w14:textId="68848EF2" w:rsidR="00F5478D" w:rsidRPr="00A00087" w:rsidRDefault="008371DE" w:rsidP="0028166D">
      <w:pPr>
        <w:pStyle w:val="Ttulo2"/>
        <w:rPr>
          <w:b/>
          <w:sz w:val="24"/>
        </w:rPr>
      </w:pPr>
      <w:r w:rsidRPr="00A00087">
        <w:rPr>
          <w:b/>
          <w:noProof/>
          <w:sz w:val="24"/>
          <w:lang w:eastAsia="es-PE"/>
        </w:rPr>
        <w:drawing>
          <wp:anchor distT="0" distB="0" distL="114300" distR="114300" simplePos="0" relativeHeight="251670528" behindDoc="0" locked="0" layoutInCell="1" allowOverlap="1" wp14:anchorId="05658566" wp14:editId="3AF81F8C">
            <wp:simplePos x="0" y="0"/>
            <wp:positionH relativeFrom="margin">
              <wp:posOffset>-635</wp:posOffset>
            </wp:positionH>
            <wp:positionV relativeFrom="paragraph">
              <wp:posOffset>201930</wp:posOffset>
            </wp:positionV>
            <wp:extent cx="5612130" cy="3667125"/>
            <wp:effectExtent l="0" t="0" r="7620" b="952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2D4AA3E2" w14:textId="2401C98B" w:rsidR="0026418C" w:rsidRPr="00A00087" w:rsidRDefault="00453CF1" w:rsidP="006018F9">
      <w:pPr>
        <w:jc w:val="both"/>
        <w:rPr>
          <w:b/>
          <w:sz w:val="24"/>
        </w:rPr>
      </w:pPr>
      <w:r>
        <w:rPr>
          <w:b/>
          <w:sz w:val="24"/>
        </w:rPr>
        <w:br w:type="textWrapping" w:clear="all"/>
      </w:r>
      <w:r w:rsidR="008371DE">
        <w:rPr>
          <w:b/>
          <w:sz w:val="24"/>
        </w:rPr>
        <w:t xml:space="preserve">Fuente: INEI. ENDES PPR. Elaboración. MCLCP-Ucayali. </w:t>
      </w:r>
    </w:p>
    <w:p w14:paraId="242CF2A6" w14:textId="77777777" w:rsidR="003B149B" w:rsidRPr="00A00087" w:rsidRDefault="003B149B" w:rsidP="006018F9">
      <w:pPr>
        <w:jc w:val="both"/>
        <w:rPr>
          <w:b/>
          <w:sz w:val="24"/>
        </w:rPr>
      </w:pPr>
    </w:p>
    <w:p w14:paraId="2215954D" w14:textId="7365C5A5" w:rsidR="003B149B" w:rsidRPr="00A00087" w:rsidRDefault="003B149B" w:rsidP="003B5C6B">
      <w:pPr>
        <w:jc w:val="both"/>
        <w:rPr>
          <w:b/>
          <w:sz w:val="24"/>
        </w:rPr>
      </w:pPr>
      <w:r w:rsidRPr="00A00087">
        <w:rPr>
          <w:rFonts w:cs="Arial-BoldMT"/>
          <w:b/>
          <w:bCs/>
          <w:noProof/>
          <w:color w:val="5B9BD5" w:themeColor="accent1"/>
          <w:sz w:val="24"/>
          <w:szCs w:val="24"/>
          <w:lang w:eastAsia="es-PE"/>
        </w:rPr>
        <w:lastRenderedPageBreak/>
        <w:drawing>
          <wp:inline distT="0" distB="0" distL="0" distR="0" wp14:anchorId="331124E9" wp14:editId="33C1C71A">
            <wp:extent cx="5857875" cy="6163310"/>
            <wp:effectExtent l="0" t="0" r="952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rotWithShape="1">
                    <a:blip r:embed="rId26">
                      <a:extLst>
                        <a:ext uri="{28A0092B-C50C-407E-A947-70E740481C1C}">
                          <a14:useLocalDpi xmlns:a14="http://schemas.microsoft.com/office/drawing/2010/main" val="0"/>
                        </a:ext>
                      </a:extLst>
                    </a:blip>
                    <a:srcRect r="3615"/>
                    <a:stretch/>
                  </pic:blipFill>
                  <pic:spPr bwMode="auto">
                    <a:xfrm>
                      <a:off x="0" y="0"/>
                      <a:ext cx="5857875" cy="6163310"/>
                    </a:xfrm>
                    <a:prstGeom prst="rect">
                      <a:avLst/>
                    </a:prstGeom>
                    <a:noFill/>
                    <a:ln>
                      <a:noFill/>
                    </a:ln>
                    <a:extLst>
                      <a:ext uri="{53640926-AAD7-44D8-BBD7-CCE9431645EC}">
                        <a14:shadowObscured xmlns:a14="http://schemas.microsoft.com/office/drawing/2010/main"/>
                      </a:ext>
                    </a:extLst>
                  </pic:spPr>
                </pic:pic>
              </a:graphicData>
            </a:graphic>
          </wp:inline>
        </w:drawing>
      </w:r>
    </w:p>
    <w:p w14:paraId="1DA28468" w14:textId="7D4D2301" w:rsidR="001C47F3" w:rsidRPr="006B4F01" w:rsidRDefault="00B46378" w:rsidP="00B46378">
      <w:pPr>
        <w:pStyle w:val="xmsonormal"/>
        <w:shd w:val="clear" w:color="auto" w:fill="FFFFFF"/>
        <w:spacing w:before="0" w:beforeAutospacing="0" w:after="0" w:afterAutospacing="0"/>
        <w:jc w:val="both"/>
        <w:outlineLvl w:val="1"/>
        <w:rPr>
          <w:b/>
          <w:color w:val="5B9BD5" w:themeColor="accent1"/>
        </w:rPr>
      </w:pPr>
      <w:bookmarkStart w:id="15" w:name="_Toc489520973"/>
      <w:r>
        <w:rPr>
          <w:b/>
          <w:color w:val="5B9BD5" w:themeColor="accent1"/>
        </w:rPr>
        <w:t xml:space="preserve">4. </w:t>
      </w:r>
      <w:r w:rsidR="006B4F01" w:rsidRPr="006B4F01">
        <w:rPr>
          <w:b/>
          <w:color w:val="5B9BD5" w:themeColor="accent1"/>
        </w:rPr>
        <w:t>ASIGNACIÓN Y EJECUCIÓN PRESUPUESTAL. PROGRAMAS PRESUPUESTALES PAN Y SMN</w:t>
      </w:r>
      <w:bookmarkEnd w:id="15"/>
      <w:r w:rsidR="006B4F01" w:rsidRPr="006B4F01">
        <w:rPr>
          <w:b/>
          <w:color w:val="5B9BD5" w:themeColor="accent1"/>
        </w:rPr>
        <w:t>.</w:t>
      </w:r>
    </w:p>
    <w:p w14:paraId="29EB95C2" w14:textId="5C862F4B" w:rsidR="00B46CB8" w:rsidRPr="006B4F01" w:rsidRDefault="00B46CB8" w:rsidP="00B46CB8">
      <w:pPr>
        <w:pStyle w:val="xmsonormal"/>
        <w:shd w:val="clear" w:color="auto" w:fill="FFFFFF"/>
        <w:spacing w:before="0" w:beforeAutospacing="0" w:after="0" w:afterAutospacing="0"/>
        <w:jc w:val="both"/>
        <w:rPr>
          <w:rFonts w:asciiTheme="minorHAnsi" w:hAnsiTheme="minorHAnsi"/>
          <w:color w:val="212121"/>
        </w:rPr>
      </w:pPr>
      <w:r w:rsidRPr="006B4F01">
        <w:rPr>
          <w:rFonts w:asciiTheme="minorHAnsi" w:hAnsiTheme="minorHAnsi"/>
          <w:color w:val="212121"/>
        </w:rPr>
        <w:t>En el siguiente cuadro podremos apreciar el Presupuesto Institucional Modificado (PIM) desde los años 2012 al 2016 de los programas presupuestales Articulado Nutricional y Salud Materno Neonatal en los tres niveles de gobierno y su ejecución presupuestal.</w:t>
      </w:r>
      <w:r w:rsidR="003B5C6B" w:rsidRPr="006B4F01">
        <w:rPr>
          <w:rFonts w:asciiTheme="minorHAnsi" w:hAnsiTheme="minorHAnsi"/>
          <w:color w:val="212121"/>
        </w:rPr>
        <w:t xml:space="preserve"> Cuadro 9.</w:t>
      </w:r>
    </w:p>
    <w:p w14:paraId="602C8242" w14:textId="77777777" w:rsidR="001C47F3" w:rsidRPr="006B4F01" w:rsidRDefault="001C47F3" w:rsidP="00AE397F">
      <w:pPr>
        <w:autoSpaceDE w:val="0"/>
        <w:autoSpaceDN w:val="0"/>
        <w:adjustRightInd w:val="0"/>
        <w:spacing w:after="0" w:line="240" w:lineRule="auto"/>
        <w:jc w:val="both"/>
        <w:rPr>
          <w:rFonts w:cs="Arial-BoldMT"/>
          <w:bCs/>
          <w:sz w:val="20"/>
          <w:szCs w:val="16"/>
        </w:rPr>
      </w:pPr>
    </w:p>
    <w:p w14:paraId="268E1A36" w14:textId="77777777" w:rsidR="001C47F3" w:rsidRPr="006B4F01" w:rsidRDefault="001C47F3" w:rsidP="00AE397F">
      <w:pPr>
        <w:autoSpaceDE w:val="0"/>
        <w:autoSpaceDN w:val="0"/>
        <w:adjustRightInd w:val="0"/>
        <w:spacing w:after="0" w:line="240" w:lineRule="auto"/>
        <w:jc w:val="both"/>
        <w:rPr>
          <w:rFonts w:cs="Arial-BoldMT"/>
          <w:bCs/>
          <w:sz w:val="20"/>
          <w:szCs w:val="16"/>
        </w:rPr>
      </w:pPr>
    </w:p>
    <w:p w14:paraId="731B220A" w14:textId="341296B7" w:rsidR="00954159" w:rsidRPr="00137395" w:rsidRDefault="00954159" w:rsidP="00137395">
      <w:pPr>
        <w:tabs>
          <w:tab w:val="left" w:pos="5850"/>
        </w:tabs>
        <w:sectPr w:rsidR="00954159" w:rsidRPr="00137395" w:rsidSect="00D82B0E">
          <w:pgSz w:w="12240" w:h="15840"/>
          <w:pgMar w:top="567" w:right="1701" w:bottom="1417" w:left="1276" w:header="708" w:footer="708" w:gutter="0"/>
          <w:cols w:space="708"/>
          <w:docGrid w:linePitch="360"/>
        </w:sectPr>
      </w:pPr>
    </w:p>
    <w:tbl>
      <w:tblPr>
        <w:tblStyle w:val="Tablaconcuadrcula"/>
        <w:tblW w:w="13462" w:type="dxa"/>
        <w:jc w:val="center"/>
        <w:tblLook w:val="04A0" w:firstRow="1" w:lastRow="0" w:firstColumn="1" w:lastColumn="0" w:noHBand="0" w:noVBand="1"/>
      </w:tblPr>
      <w:tblGrid>
        <w:gridCol w:w="1332"/>
        <w:gridCol w:w="1088"/>
        <w:gridCol w:w="1135"/>
        <w:gridCol w:w="691"/>
        <w:gridCol w:w="1135"/>
        <w:gridCol w:w="691"/>
        <w:gridCol w:w="1135"/>
        <w:gridCol w:w="691"/>
        <w:gridCol w:w="1135"/>
        <w:gridCol w:w="691"/>
        <w:gridCol w:w="1135"/>
        <w:gridCol w:w="691"/>
        <w:gridCol w:w="1127"/>
        <w:gridCol w:w="785"/>
      </w:tblGrid>
      <w:tr w:rsidR="00E35B51" w:rsidRPr="00A00087" w14:paraId="7370F501" w14:textId="77777777" w:rsidTr="00123EEB">
        <w:trPr>
          <w:trHeight w:val="310"/>
          <w:jc w:val="center"/>
        </w:trPr>
        <w:tc>
          <w:tcPr>
            <w:tcW w:w="0" w:type="auto"/>
            <w:vMerge w:val="restart"/>
          </w:tcPr>
          <w:p w14:paraId="1CD32059" w14:textId="77777777" w:rsidR="003274F3" w:rsidRPr="00A00087" w:rsidRDefault="003274F3" w:rsidP="0028166D">
            <w:pPr>
              <w:rPr>
                <w:b/>
                <w:lang w:val="es-MX"/>
              </w:rPr>
            </w:pPr>
            <w:r w:rsidRPr="00A00087">
              <w:rPr>
                <w:b/>
                <w:lang w:val="es-MX"/>
              </w:rPr>
              <w:lastRenderedPageBreak/>
              <w:t>PP y Producto.</w:t>
            </w:r>
          </w:p>
        </w:tc>
        <w:tc>
          <w:tcPr>
            <w:tcW w:w="0" w:type="auto"/>
            <w:vMerge w:val="restart"/>
          </w:tcPr>
          <w:p w14:paraId="6A8CB4E5" w14:textId="77777777" w:rsidR="003274F3" w:rsidRPr="00A00087" w:rsidRDefault="003274F3" w:rsidP="0028166D">
            <w:pPr>
              <w:rPr>
                <w:b/>
                <w:lang w:val="es-MX"/>
              </w:rPr>
            </w:pPr>
            <w:r w:rsidRPr="00A00087">
              <w:rPr>
                <w:b/>
                <w:lang w:val="es-MX"/>
              </w:rPr>
              <w:t>Niveles de Gobierno</w:t>
            </w:r>
          </w:p>
        </w:tc>
        <w:tc>
          <w:tcPr>
            <w:tcW w:w="11246" w:type="dxa"/>
            <w:gridSpan w:val="12"/>
          </w:tcPr>
          <w:p w14:paraId="3211E452" w14:textId="289A60AD" w:rsidR="003274F3" w:rsidRPr="00A00087" w:rsidRDefault="00870057" w:rsidP="0028166D">
            <w:pPr>
              <w:rPr>
                <w:b/>
                <w:lang w:val="es-MX"/>
              </w:rPr>
            </w:pPr>
            <w:r w:rsidRPr="00A00087">
              <w:rPr>
                <w:b/>
                <w:lang w:val="es-MX"/>
              </w:rPr>
              <w:t>Cuadro N° 9</w:t>
            </w:r>
            <w:r w:rsidR="003274F3" w:rsidRPr="00A00087">
              <w:rPr>
                <w:b/>
                <w:lang w:val="es-MX"/>
              </w:rPr>
              <w:t>-Asignacion Presupuestal PAN-SMN de Ucayali.</w:t>
            </w:r>
          </w:p>
        </w:tc>
      </w:tr>
      <w:tr w:rsidR="00123EEB" w:rsidRPr="00A00087" w14:paraId="0E51FC6B" w14:textId="77777777" w:rsidTr="00123EEB">
        <w:trPr>
          <w:trHeight w:val="310"/>
          <w:jc w:val="center"/>
        </w:trPr>
        <w:tc>
          <w:tcPr>
            <w:tcW w:w="0" w:type="auto"/>
            <w:vMerge/>
          </w:tcPr>
          <w:p w14:paraId="31ECA71D" w14:textId="77777777" w:rsidR="003274F3" w:rsidRPr="00A00087" w:rsidRDefault="003274F3" w:rsidP="003274F3">
            <w:pPr>
              <w:jc w:val="center"/>
              <w:rPr>
                <w:b/>
                <w:lang w:val="es-MX"/>
              </w:rPr>
            </w:pPr>
          </w:p>
        </w:tc>
        <w:tc>
          <w:tcPr>
            <w:tcW w:w="0" w:type="auto"/>
            <w:vMerge/>
          </w:tcPr>
          <w:p w14:paraId="5ED3CB17" w14:textId="77777777" w:rsidR="003274F3" w:rsidRPr="00A00087" w:rsidRDefault="003274F3" w:rsidP="003274F3">
            <w:pPr>
              <w:jc w:val="center"/>
              <w:rPr>
                <w:b/>
                <w:lang w:val="es-MX"/>
              </w:rPr>
            </w:pPr>
          </w:p>
        </w:tc>
        <w:tc>
          <w:tcPr>
            <w:tcW w:w="0" w:type="auto"/>
            <w:gridSpan w:val="2"/>
          </w:tcPr>
          <w:p w14:paraId="7E231D19" w14:textId="0295B7AC" w:rsidR="003274F3" w:rsidRPr="00A00087" w:rsidRDefault="003274F3" w:rsidP="003274F3">
            <w:pPr>
              <w:jc w:val="center"/>
              <w:rPr>
                <w:b/>
                <w:lang w:val="es-MX"/>
              </w:rPr>
            </w:pPr>
            <w:r w:rsidRPr="00A00087">
              <w:t>2012</w:t>
            </w:r>
          </w:p>
        </w:tc>
        <w:tc>
          <w:tcPr>
            <w:tcW w:w="0" w:type="auto"/>
            <w:gridSpan w:val="2"/>
          </w:tcPr>
          <w:p w14:paraId="24204FEE" w14:textId="44B401C6" w:rsidR="003274F3" w:rsidRPr="00A00087" w:rsidRDefault="003274F3" w:rsidP="003274F3">
            <w:pPr>
              <w:jc w:val="center"/>
              <w:rPr>
                <w:b/>
                <w:lang w:val="es-MX"/>
              </w:rPr>
            </w:pPr>
            <w:r w:rsidRPr="00A00087">
              <w:t>2013</w:t>
            </w:r>
          </w:p>
        </w:tc>
        <w:tc>
          <w:tcPr>
            <w:tcW w:w="0" w:type="auto"/>
            <w:gridSpan w:val="2"/>
          </w:tcPr>
          <w:p w14:paraId="06A71D14" w14:textId="48B4DCED" w:rsidR="003274F3" w:rsidRPr="00A00087" w:rsidRDefault="003274F3" w:rsidP="003274F3">
            <w:pPr>
              <w:jc w:val="center"/>
              <w:rPr>
                <w:b/>
                <w:lang w:val="es-MX"/>
              </w:rPr>
            </w:pPr>
            <w:r w:rsidRPr="00A00087">
              <w:t>2014</w:t>
            </w:r>
          </w:p>
        </w:tc>
        <w:tc>
          <w:tcPr>
            <w:tcW w:w="0" w:type="auto"/>
            <w:gridSpan w:val="2"/>
          </w:tcPr>
          <w:p w14:paraId="541343E8" w14:textId="5D8C5254" w:rsidR="003274F3" w:rsidRPr="00A00087" w:rsidRDefault="003274F3" w:rsidP="003274F3">
            <w:pPr>
              <w:jc w:val="center"/>
              <w:rPr>
                <w:b/>
                <w:lang w:val="es-MX"/>
              </w:rPr>
            </w:pPr>
            <w:r w:rsidRPr="00A00087">
              <w:t>2015</w:t>
            </w:r>
          </w:p>
        </w:tc>
        <w:tc>
          <w:tcPr>
            <w:tcW w:w="0" w:type="auto"/>
            <w:gridSpan w:val="2"/>
          </w:tcPr>
          <w:p w14:paraId="02210B9A" w14:textId="6B3F3F5F" w:rsidR="003274F3" w:rsidRPr="00A00087" w:rsidRDefault="003274F3" w:rsidP="003274F3">
            <w:pPr>
              <w:jc w:val="center"/>
              <w:rPr>
                <w:b/>
                <w:lang w:val="es-MX"/>
              </w:rPr>
            </w:pPr>
            <w:r w:rsidRPr="00A00087">
              <w:t>2016</w:t>
            </w:r>
          </w:p>
        </w:tc>
        <w:tc>
          <w:tcPr>
            <w:tcW w:w="1933" w:type="dxa"/>
            <w:gridSpan w:val="2"/>
          </w:tcPr>
          <w:p w14:paraId="48C6D123" w14:textId="746F1E10" w:rsidR="003274F3" w:rsidRPr="00A00087" w:rsidRDefault="003274F3" w:rsidP="003274F3">
            <w:pPr>
              <w:jc w:val="center"/>
              <w:rPr>
                <w:b/>
                <w:lang w:val="es-MX"/>
              </w:rPr>
            </w:pPr>
            <w:r w:rsidRPr="00A00087">
              <w:t>2017</w:t>
            </w:r>
          </w:p>
        </w:tc>
      </w:tr>
      <w:tr w:rsidR="00E35B51" w:rsidRPr="00A00087" w14:paraId="4D1C23DA" w14:textId="77777777" w:rsidTr="00123EEB">
        <w:trPr>
          <w:trHeight w:val="274"/>
          <w:jc w:val="center"/>
        </w:trPr>
        <w:tc>
          <w:tcPr>
            <w:tcW w:w="0" w:type="auto"/>
            <w:vMerge/>
          </w:tcPr>
          <w:p w14:paraId="4F7411B0" w14:textId="77777777" w:rsidR="00954159" w:rsidRPr="00A00087" w:rsidRDefault="00954159" w:rsidP="00E91269">
            <w:pPr>
              <w:jc w:val="center"/>
              <w:rPr>
                <w:b/>
                <w:lang w:val="es-MX"/>
              </w:rPr>
            </w:pPr>
          </w:p>
        </w:tc>
        <w:tc>
          <w:tcPr>
            <w:tcW w:w="0" w:type="auto"/>
            <w:vMerge/>
          </w:tcPr>
          <w:p w14:paraId="32D75D30" w14:textId="77777777" w:rsidR="00954159" w:rsidRPr="00A00087" w:rsidRDefault="00954159" w:rsidP="00E91269">
            <w:pPr>
              <w:jc w:val="center"/>
              <w:rPr>
                <w:b/>
                <w:lang w:val="es-MX"/>
              </w:rPr>
            </w:pPr>
          </w:p>
        </w:tc>
        <w:tc>
          <w:tcPr>
            <w:tcW w:w="0" w:type="auto"/>
          </w:tcPr>
          <w:p w14:paraId="0B1EC286" w14:textId="77777777" w:rsidR="00954159" w:rsidRPr="00A00087" w:rsidRDefault="00954159" w:rsidP="00E91269">
            <w:pPr>
              <w:jc w:val="center"/>
              <w:rPr>
                <w:b/>
                <w:lang w:val="es-MX"/>
              </w:rPr>
            </w:pPr>
            <w:r w:rsidRPr="00A00087">
              <w:rPr>
                <w:b/>
                <w:lang w:val="es-MX"/>
              </w:rPr>
              <w:t>PIM</w:t>
            </w:r>
          </w:p>
        </w:tc>
        <w:tc>
          <w:tcPr>
            <w:tcW w:w="0" w:type="auto"/>
          </w:tcPr>
          <w:p w14:paraId="3619381E" w14:textId="77777777" w:rsidR="00954159" w:rsidRPr="00A00087" w:rsidRDefault="00954159" w:rsidP="00E91269">
            <w:pPr>
              <w:jc w:val="center"/>
              <w:rPr>
                <w:b/>
                <w:lang w:val="es-MX"/>
              </w:rPr>
            </w:pPr>
            <w:proofErr w:type="spellStart"/>
            <w:r w:rsidRPr="00A00087">
              <w:rPr>
                <w:b/>
                <w:lang w:val="es-MX"/>
              </w:rPr>
              <w:t>Ejc</w:t>
            </w:r>
            <w:proofErr w:type="spellEnd"/>
            <w:proofErr w:type="gramStart"/>
            <w:r w:rsidRPr="00A00087">
              <w:rPr>
                <w:b/>
                <w:lang w:val="es-MX"/>
              </w:rPr>
              <w:t>.%</w:t>
            </w:r>
            <w:proofErr w:type="gramEnd"/>
          </w:p>
        </w:tc>
        <w:tc>
          <w:tcPr>
            <w:tcW w:w="0" w:type="auto"/>
          </w:tcPr>
          <w:p w14:paraId="008A9B89" w14:textId="77777777" w:rsidR="00954159" w:rsidRPr="00A00087" w:rsidRDefault="00954159" w:rsidP="00E91269">
            <w:pPr>
              <w:jc w:val="center"/>
              <w:rPr>
                <w:b/>
              </w:rPr>
            </w:pPr>
            <w:r w:rsidRPr="00A00087">
              <w:rPr>
                <w:b/>
              </w:rPr>
              <w:t>PIM</w:t>
            </w:r>
          </w:p>
        </w:tc>
        <w:tc>
          <w:tcPr>
            <w:tcW w:w="0" w:type="auto"/>
          </w:tcPr>
          <w:p w14:paraId="607D98EE" w14:textId="77777777" w:rsidR="00954159" w:rsidRPr="00A00087" w:rsidRDefault="00954159" w:rsidP="00E91269">
            <w:pPr>
              <w:jc w:val="center"/>
              <w:rPr>
                <w:b/>
              </w:rPr>
            </w:pPr>
            <w:proofErr w:type="spellStart"/>
            <w:r w:rsidRPr="00A00087">
              <w:rPr>
                <w:b/>
              </w:rPr>
              <w:t>Ejc</w:t>
            </w:r>
            <w:proofErr w:type="spellEnd"/>
            <w:proofErr w:type="gramStart"/>
            <w:r w:rsidRPr="00A00087">
              <w:rPr>
                <w:b/>
              </w:rPr>
              <w:t>.%</w:t>
            </w:r>
            <w:proofErr w:type="gramEnd"/>
          </w:p>
        </w:tc>
        <w:tc>
          <w:tcPr>
            <w:tcW w:w="0" w:type="auto"/>
          </w:tcPr>
          <w:p w14:paraId="4D60CB36" w14:textId="77777777" w:rsidR="00954159" w:rsidRPr="00A00087" w:rsidRDefault="00954159" w:rsidP="00E91269">
            <w:pPr>
              <w:jc w:val="center"/>
              <w:rPr>
                <w:b/>
              </w:rPr>
            </w:pPr>
            <w:r w:rsidRPr="00A00087">
              <w:rPr>
                <w:b/>
              </w:rPr>
              <w:t>PIM</w:t>
            </w:r>
          </w:p>
        </w:tc>
        <w:tc>
          <w:tcPr>
            <w:tcW w:w="0" w:type="auto"/>
          </w:tcPr>
          <w:p w14:paraId="1560B960" w14:textId="77777777" w:rsidR="00954159" w:rsidRPr="00A00087" w:rsidRDefault="00954159" w:rsidP="00E91269">
            <w:pPr>
              <w:jc w:val="center"/>
              <w:rPr>
                <w:b/>
              </w:rPr>
            </w:pPr>
            <w:proofErr w:type="spellStart"/>
            <w:r w:rsidRPr="00A00087">
              <w:rPr>
                <w:b/>
              </w:rPr>
              <w:t>Ejc</w:t>
            </w:r>
            <w:proofErr w:type="spellEnd"/>
            <w:proofErr w:type="gramStart"/>
            <w:r w:rsidRPr="00A00087">
              <w:rPr>
                <w:b/>
              </w:rPr>
              <w:t>.%</w:t>
            </w:r>
            <w:proofErr w:type="gramEnd"/>
          </w:p>
        </w:tc>
        <w:tc>
          <w:tcPr>
            <w:tcW w:w="0" w:type="auto"/>
          </w:tcPr>
          <w:p w14:paraId="3AB45AC9" w14:textId="77777777" w:rsidR="00954159" w:rsidRPr="00A00087" w:rsidRDefault="00954159" w:rsidP="00E91269">
            <w:pPr>
              <w:jc w:val="center"/>
              <w:rPr>
                <w:b/>
              </w:rPr>
            </w:pPr>
            <w:r w:rsidRPr="00A00087">
              <w:rPr>
                <w:b/>
              </w:rPr>
              <w:t>PIM</w:t>
            </w:r>
          </w:p>
        </w:tc>
        <w:tc>
          <w:tcPr>
            <w:tcW w:w="0" w:type="auto"/>
          </w:tcPr>
          <w:p w14:paraId="340BB2BA" w14:textId="77777777" w:rsidR="00954159" w:rsidRPr="00A00087" w:rsidRDefault="00954159" w:rsidP="00E91269">
            <w:pPr>
              <w:jc w:val="center"/>
              <w:rPr>
                <w:b/>
              </w:rPr>
            </w:pPr>
            <w:proofErr w:type="spellStart"/>
            <w:r w:rsidRPr="00A00087">
              <w:rPr>
                <w:b/>
              </w:rPr>
              <w:t>Ejc</w:t>
            </w:r>
            <w:proofErr w:type="spellEnd"/>
            <w:proofErr w:type="gramStart"/>
            <w:r w:rsidRPr="00A00087">
              <w:rPr>
                <w:b/>
              </w:rPr>
              <w:t>.%</w:t>
            </w:r>
            <w:proofErr w:type="gramEnd"/>
          </w:p>
        </w:tc>
        <w:tc>
          <w:tcPr>
            <w:tcW w:w="0" w:type="auto"/>
          </w:tcPr>
          <w:p w14:paraId="3FD45E04" w14:textId="77777777" w:rsidR="00954159" w:rsidRPr="00A00087" w:rsidRDefault="00954159" w:rsidP="00E91269">
            <w:pPr>
              <w:jc w:val="center"/>
              <w:rPr>
                <w:b/>
              </w:rPr>
            </w:pPr>
            <w:r w:rsidRPr="00A00087">
              <w:rPr>
                <w:b/>
              </w:rPr>
              <w:t>PIM</w:t>
            </w:r>
          </w:p>
        </w:tc>
        <w:tc>
          <w:tcPr>
            <w:tcW w:w="0" w:type="auto"/>
          </w:tcPr>
          <w:p w14:paraId="51278E21" w14:textId="77777777" w:rsidR="00954159" w:rsidRPr="00A00087" w:rsidRDefault="00954159" w:rsidP="00E91269">
            <w:pPr>
              <w:jc w:val="center"/>
              <w:rPr>
                <w:b/>
              </w:rPr>
            </w:pPr>
            <w:proofErr w:type="spellStart"/>
            <w:r w:rsidRPr="00A00087">
              <w:rPr>
                <w:b/>
              </w:rPr>
              <w:t>Ejc</w:t>
            </w:r>
            <w:proofErr w:type="spellEnd"/>
            <w:proofErr w:type="gramStart"/>
            <w:r w:rsidRPr="00A00087">
              <w:rPr>
                <w:b/>
              </w:rPr>
              <w:t>.%</w:t>
            </w:r>
            <w:proofErr w:type="gramEnd"/>
          </w:p>
        </w:tc>
        <w:tc>
          <w:tcPr>
            <w:tcW w:w="0" w:type="auto"/>
          </w:tcPr>
          <w:p w14:paraId="7584572F" w14:textId="77777777" w:rsidR="00954159" w:rsidRPr="00A00087" w:rsidRDefault="00954159" w:rsidP="00E91269">
            <w:pPr>
              <w:jc w:val="center"/>
              <w:rPr>
                <w:b/>
              </w:rPr>
            </w:pPr>
            <w:r w:rsidRPr="00A00087">
              <w:rPr>
                <w:b/>
              </w:rPr>
              <w:t>PIM</w:t>
            </w:r>
          </w:p>
        </w:tc>
        <w:tc>
          <w:tcPr>
            <w:tcW w:w="770" w:type="dxa"/>
          </w:tcPr>
          <w:p w14:paraId="7111A60D" w14:textId="77777777" w:rsidR="00954159" w:rsidRPr="00A00087" w:rsidRDefault="00954159" w:rsidP="00E91269">
            <w:pPr>
              <w:jc w:val="center"/>
              <w:rPr>
                <w:b/>
              </w:rPr>
            </w:pPr>
            <w:proofErr w:type="spellStart"/>
            <w:r w:rsidRPr="00A00087">
              <w:rPr>
                <w:b/>
              </w:rPr>
              <w:t>Ejc</w:t>
            </w:r>
            <w:proofErr w:type="spellEnd"/>
            <w:r w:rsidRPr="00A00087">
              <w:rPr>
                <w:b/>
              </w:rPr>
              <w:t xml:space="preserve"> %</w:t>
            </w:r>
          </w:p>
        </w:tc>
      </w:tr>
      <w:tr w:rsidR="00E35B51" w:rsidRPr="00A00087" w14:paraId="37930981" w14:textId="77777777" w:rsidTr="00123EEB">
        <w:trPr>
          <w:trHeight w:val="558"/>
          <w:jc w:val="center"/>
        </w:trPr>
        <w:tc>
          <w:tcPr>
            <w:tcW w:w="0" w:type="auto"/>
            <w:vMerge w:val="restart"/>
          </w:tcPr>
          <w:p w14:paraId="4B984806" w14:textId="77777777" w:rsidR="00954159" w:rsidRPr="00A00087" w:rsidRDefault="00954159" w:rsidP="00E91269">
            <w:pPr>
              <w:jc w:val="center"/>
              <w:rPr>
                <w:b/>
                <w:sz w:val="18"/>
                <w:lang w:val="es-MX"/>
              </w:rPr>
            </w:pPr>
            <w:r w:rsidRPr="00A00087">
              <w:rPr>
                <w:b/>
                <w:sz w:val="18"/>
                <w:lang w:val="es-MX"/>
              </w:rPr>
              <w:t>ARTICULADO NUTRICONAL</w:t>
            </w:r>
          </w:p>
        </w:tc>
        <w:tc>
          <w:tcPr>
            <w:tcW w:w="0" w:type="auto"/>
          </w:tcPr>
          <w:p w14:paraId="2C0FE240" w14:textId="77777777" w:rsidR="00954159" w:rsidRPr="00A00087" w:rsidRDefault="00954159" w:rsidP="00E91269">
            <w:pPr>
              <w:rPr>
                <w:lang w:val="es-MX"/>
              </w:rPr>
            </w:pPr>
            <w:r w:rsidRPr="00A00087">
              <w:rPr>
                <w:lang w:val="es-MX"/>
              </w:rPr>
              <w:t>Total</w:t>
            </w:r>
          </w:p>
        </w:tc>
        <w:tc>
          <w:tcPr>
            <w:tcW w:w="0" w:type="auto"/>
          </w:tcPr>
          <w:p w14:paraId="78678371" w14:textId="77777777" w:rsidR="00954159" w:rsidRPr="001B5CE4" w:rsidRDefault="00954159" w:rsidP="00123EEB">
            <w:pPr>
              <w:rPr>
                <w:sz w:val="20"/>
                <w:szCs w:val="20"/>
                <w:lang w:val="es-MX"/>
              </w:rPr>
            </w:pPr>
            <w:r w:rsidRPr="001B5CE4">
              <w:rPr>
                <w:sz w:val="20"/>
                <w:szCs w:val="20"/>
                <w:lang w:val="es-MX"/>
              </w:rPr>
              <w:t>43,852,329</w:t>
            </w:r>
            <w:r w:rsidRPr="001B5CE4">
              <w:rPr>
                <w:sz w:val="20"/>
                <w:szCs w:val="20"/>
                <w:lang w:val="es-MX"/>
              </w:rPr>
              <w:tab/>
            </w:r>
          </w:p>
        </w:tc>
        <w:tc>
          <w:tcPr>
            <w:tcW w:w="0" w:type="auto"/>
          </w:tcPr>
          <w:p w14:paraId="362A9038" w14:textId="77777777" w:rsidR="00954159" w:rsidRPr="001B5CE4" w:rsidRDefault="00954159" w:rsidP="00123EEB">
            <w:pPr>
              <w:rPr>
                <w:sz w:val="20"/>
                <w:szCs w:val="20"/>
                <w:lang w:val="es-MX"/>
              </w:rPr>
            </w:pPr>
            <w:r w:rsidRPr="001B5CE4">
              <w:rPr>
                <w:color w:val="FF0000"/>
                <w:sz w:val="20"/>
                <w:szCs w:val="20"/>
                <w:lang w:val="es-MX"/>
              </w:rPr>
              <w:t>81.1</w:t>
            </w:r>
          </w:p>
        </w:tc>
        <w:tc>
          <w:tcPr>
            <w:tcW w:w="0" w:type="auto"/>
          </w:tcPr>
          <w:p w14:paraId="19EB8C16" w14:textId="77777777" w:rsidR="00954159" w:rsidRPr="001B5CE4" w:rsidRDefault="00954159" w:rsidP="00123EEB">
            <w:pPr>
              <w:rPr>
                <w:sz w:val="20"/>
                <w:szCs w:val="20"/>
                <w:lang w:val="es-MX"/>
              </w:rPr>
            </w:pPr>
            <w:r w:rsidRPr="001B5CE4">
              <w:rPr>
                <w:sz w:val="20"/>
                <w:szCs w:val="20"/>
                <w:lang w:val="es-MX"/>
              </w:rPr>
              <w:t>37,132,019</w:t>
            </w:r>
            <w:r w:rsidRPr="001B5CE4">
              <w:rPr>
                <w:sz w:val="20"/>
                <w:szCs w:val="20"/>
                <w:lang w:val="es-MX"/>
              </w:rPr>
              <w:tab/>
            </w:r>
          </w:p>
        </w:tc>
        <w:tc>
          <w:tcPr>
            <w:tcW w:w="0" w:type="auto"/>
          </w:tcPr>
          <w:p w14:paraId="7C69F65D" w14:textId="77777777" w:rsidR="00954159" w:rsidRPr="001B5CE4" w:rsidRDefault="00954159" w:rsidP="00123EEB">
            <w:pPr>
              <w:rPr>
                <w:sz w:val="20"/>
                <w:szCs w:val="20"/>
                <w:lang w:val="es-MX"/>
              </w:rPr>
            </w:pPr>
            <w:r w:rsidRPr="001B5CE4">
              <w:rPr>
                <w:sz w:val="20"/>
                <w:szCs w:val="20"/>
                <w:lang w:val="es-MX"/>
              </w:rPr>
              <w:t xml:space="preserve"> 94.9</w:t>
            </w:r>
          </w:p>
        </w:tc>
        <w:tc>
          <w:tcPr>
            <w:tcW w:w="0" w:type="auto"/>
          </w:tcPr>
          <w:p w14:paraId="081D4DD7" w14:textId="77777777" w:rsidR="00954159" w:rsidRPr="001B5CE4" w:rsidRDefault="00954159" w:rsidP="00123EEB">
            <w:pPr>
              <w:rPr>
                <w:sz w:val="20"/>
                <w:szCs w:val="20"/>
                <w:lang w:val="es-MX"/>
              </w:rPr>
            </w:pPr>
            <w:r w:rsidRPr="001B5CE4">
              <w:rPr>
                <w:sz w:val="20"/>
                <w:szCs w:val="20"/>
                <w:lang w:val="es-MX"/>
              </w:rPr>
              <w:t>46,482,129</w:t>
            </w:r>
          </w:p>
        </w:tc>
        <w:tc>
          <w:tcPr>
            <w:tcW w:w="0" w:type="auto"/>
          </w:tcPr>
          <w:p w14:paraId="673FF4EA" w14:textId="77777777" w:rsidR="00954159" w:rsidRPr="001B5CE4" w:rsidRDefault="00954159" w:rsidP="00123EEB">
            <w:pPr>
              <w:rPr>
                <w:sz w:val="20"/>
                <w:szCs w:val="20"/>
                <w:lang w:val="es-MX"/>
              </w:rPr>
            </w:pPr>
            <w:r w:rsidRPr="001B5CE4">
              <w:rPr>
                <w:sz w:val="20"/>
                <w:szCs w:val="20"/>
                <w:lang w:val="es-MX"/>
              </w:rPr>
              <w:t>96</w:t>
            </w:r>
          </w:p>
        </w:tc>
        <w:tc>
          <w:tcPr>
            <w:tcW w:w="0" w:type="auto"/>
          </w:tcPr>
          <w:p w14:paraId="1BA39D9C" w14:textId="77777777" w:rsidR="00954159" w:rsidRPr="001B5CE4" w:rsidRDefault="00954159" w:rsidP="00123EEB">
            <w:pPr>
              <w:rPr>
                <w:sz w:val="20"/>
                <w:szCs w:val="20"/>
                <w:lang w:val="es-MX"/>
              </w:rPr>
            </w:pPr>
            <w:r w:rsidRPr="001B5CE4">
              <w:rPr>
                <w:sz w:val="20"/>
                <w:szCs w:val="20"/>
                <w:lang w:val="es-MX"/>
              </w:rPr>
              <w:t>46,530,800</w:t>
            </w:r>
            <w:r w:rsidRPr="001B5CE4">
              <w:rPr>
                <w:sz w:val="20"/>
                <w:szCs w:val="20"/>
                <w:lang w:val="es-MX"/>
              </w:rPr>
              <w:tab/>
            </w:r>
          </w:p>
        </w:tc>
        <w:tc>
          <w:tcPr>
            <w:tcW w:w="0" w:type="auto"/>
          </w:tcPr>
          <w:p w14:paraId="6EE23306" w14:textId="77777777" w:rsidR="00954159" w:rsidRPr="001B5CE4" w:rsidRDefault="00954159" w:rsidP="00123EEB">
            <w:pPr>
              <w:rPr>
                <w:sz w:val="20"/>
                <w:szCs w:val="20"/>
                <w:lang w:val="es-MX"/>
              </w:rPr>
            </w:pPr>
            <w:r w:rsidRPr="001B5CE4">
              <w:rPr>
                <w:sz w:val="20"/>
                <w:szCs w:val="20"/>
                <w:lang w:val="es-MX"/>
              </w:rPr>
              <w:t xml:space="preserve"> 96.6</w:t>
            </w:r>
          </w:p>
        </w:tc>
        <w:tc>
          <w:tcPr>
            <w:tcW w:w="0" w:type="auto"/>
          </w:tcPr>
          <w:p w14:paraId="76CC66B6" w14:textId="77777777" w:rsidR="00954159" w:rsidRPr="001B5CE4" w:rsidRDefault="00954159" w:rsidP="00123EEB">
            <w:pPr>
              <w:rPr>
                <w:color w:val="000000"/>
                <w:sz w:val="20"/>
                <w:szCs w:val="20"/>
              </w:rPr>
            </w:pPr>
            <w:r w:rsidRPr="001B5CE4">
              <w:rPr>
                <w:color w:val="000000"/>
                <w:sz w:val="20"/>
                <w:szCs w:val="20"/>
                <w:lang w:val="es-MX"/>
              </w:rPr>
              <w:t>47,604,904</w:t>
            </w:r>
          </w:p>
          <w:p w14:paraId="1A8D45F0" w14:textId="77777777" w:rsidR="00954159" w:rsidRPr="001B5CE4" w:rsidRDefault="00954159" w:rsidP="00123EEB">
            <w:pPr>
              <w:rPr>
                <w:sz w:val="20"/>
                <w:szCs w:val="20"/>
                <w:lang w:val="es-MX"/>
              </w:rPr>
            </w:pPr>
          </w:p>
        </w:tc>
        <w:tc>
          <w:tcPr>
            <w:tcW w:w="0" w:type="auto"/>
          </w:tcPr>
          <w:p w14:paraId="38C0B85E" w14:textId="77777777" w:rsidR="00954159" w:rsidRPr="001B5CE4" w:rsidRDefault="00954159" w:rsidP="00123EEB">
            <w:pPr>
              <w:rPr>
                <w:color w:val="000000"/>
                <w:sz w:val="20"/>
                <w:szCs w:val="20"/>
              </w:rPr>
            </w:pPr>
            <w:r w:rsidRPr="001B5CE4">
              <w:rPr>
                <w:color w:val="000000"/>
                <w:sz w:val="20"/>
                <w:szCs w:val="20"/>
              </w:rPr>
              <w:t>85.7</w:t>
            </w:r>
          </w:p>
          <w:p w14:paraId="546DC01E" w14:textId="77777777" w:rsidR="00954159" w:rsidRPr="001B5CE4" w:rsidRDefault="00954159" w:rsidP="00123EEB">
            <w:pPr>
              <w:rPr>
                <w:sz w:val="20"/>
                <w:szCs w:val="20"/>
                <w:lang w:val="es-MX"/>
              </w:rPr>
            </w:pPr>
          </w:p>
        </w:tc>
        <w:tc>
          <w:tcPr>
            <w:tcW w:w="0" w:type="auto"/>
          </w:tcPr>
          <w:p w14:paraId="188DED00" w14:textId="7438C15A" w:rsidR="00954159" w:rsidRPr="001B5CE4" w:rsidRDefault="00DA4B30" w:rsidP="00DA4B30">
            <w:pPr>
              <w:rPr>
                <w:sz w:val="20"/>
                <w:szCs w:val="20"/>
                <w:lang w:val="es-MX"/>
              </w:rPr>
            </w:pPr>
            <w:r w:rsidRPr="001B5CE4">
              <w:rPr>
                <w:color w:val="000000"/>
                <w:sz w:val="20"/>
                <w:szCs w:val="20"/>
              </w:rPr>
              <w:t>51,985,260</w:t>
            </w:r>
          </w:p>
        </w:tc>
        <w:tc>
          <w:tcPr>
            <w:tcW w:w="770" w:type="dxa"/>
          </w:tcPr>
          <w:p w14:paraId="17C9E641" w14:textId="19C3B427" w:rsidR="00954159" w:rsidRPr="001B5CE4" w:rsidRDefault="00DA4B30" w:rsidP="00123EEB">
            <w:pPr>
              <w:rPr>
                <w:sz w:val="20"/>
                <w:szCs w:val="20"/>
                <w:lang w:val="es-MX"/>
              </w:rPr>
            </w:pPr>
            <w:r w:rsidRPr="001B5CE4">
              <w:rPr>
                <w:sz w:val="20"/>
                <w:szCs w:val="20"/>
                <w:lang w:val="es-MX"/>
              </w:rPr>
              <w:t>78.4</w:t>
            </w:r>
          </w:p>
        </w:tc>
      </w:tr>
      <w:tr w:rsidR="00E35B51" w:rsidRPr="00A00087" w14:paraId="1C008C4A" w14:textId="77777777" w:rsidTr="00123EEB">
        <w:trPr>
          <w:trHeight w:val="277"/>
          <w:jc w:val="center"/>
        </w:trPr>
        <w:tc>
          <w:tcPr>
            <w:tcW w:w="0" w:type="auto"/>
            <w:vMerge/>
          </w:tcPr>
          <w:p w14:paraId="1EE0750E" w14:textId="77777777" w:rsidR="00954159" w:rsidRPr="00A00087" w:rsidRDefault="00954159" w:rsidP="00E91269">
            <w:pPr>
              <w:jc w:val="center"/>
              <w:rPr>
                <w:b/>
                <w:sz w:val="18"/>
                <w:lang w:val="es-MX"/>
              </w:rPr>
            </w:pPr>
          </w:p>
        </w:tc>
        <w:tc>
          <w:tcPr>
            <w:tcW w:w="0" w:type="auto"/>
          </w:tcPr>
          <w:p w14:paraId="23F74FBD" w14:textId="77777777" w:rsidR="00954159" w:rsidRPr="00A00087" w:rsidRDefault="00954159" w:rsidP="00E91269">
            <w:pPr>
              <w:rPr>
                <w:lang w:val="es-MX"/>
              </w:rPr>
            </w:pPr>
            <w:r w:rsidRPr="00A00087">
              <w:rPr>
                <w:lang w:val="es-MX"/>
              </w:rPr>
              <w:t>Nacional</w:t>
            </w:r>
          </w:p>
        </w:tc>
        <w:tc>
          <w:tcPr>
            <w:tcW w:w="0" w:type="auto"/>
          </w:tcPr>
          <w:p w14:paraId="61BABB3B" w14:textId="77777777" w:rsidR="00954159" w:rsidRPr="001B5CE4" w:rsidRDefault="00954159" w:rsidP="00123EEB">
            <w:pPr>
              <w:rPr>
                <w:sz w:val="20"/>
                <w:szCs w:val="20"/>
                <w:lang w:val="es-MX"/>
              </w:rPr>
            </w:pPr>
            <w:r w:rsidRPr="001B5CE4">
              <w:rPr>
                <w:sz w:val="20"/>
                <w:szCs w:val="20"/>
                <w:lang w:val="es-MX"/>
              </w:rPr>
              <w:t>18,776,444</w:t>
            </w:r>
          </w:p>
        </w:tc>
        <w:tc>
          <w:tcPr>
            <w:tcW w:w="0" w:type="auto"/>
          </w:tcPr>
          <w:p w14:paraId="53ADC1C4" w14:textId="77777777" w:rsidR="00954159" w:rsidRPr="001B5CE4" w:rsidRDefault="00954159" w:rsidP="00123EEB">
            <w:pPr>
              <w:rPr>
                <w:color w:val="FF0000"/>
                <w:sz w:val="20"/>
                <w:szCs w:val="20"/>
                <w:lang w:val="es-MX"/>
              </w:rPr>
            </w:pPr>
            <w:r w:rsidRPr="001B5CE4">
              <w:rPr>
                <w:color w:val="FF0000"/>
                <w:sz w:val="20"/>
                <w:szCs w:val="20"/>
                <w:lang w:val="es-MX"/>
              </w:rPr>
              <w:t xml:space="preserve"> 70.8</w:t>
            </w:r>
          </w:p>
        </w:tc>
        <w:tc>
          <w:tcPr>
            <w:tcW w:w="0" w:type="auto"/>
          </w:tcPr>
          <w:p w14:paraId="4BEF554B" w14:textId="77777777" w:rsidR="00954159" w:rsidRPr="001B5CE4" w:rsidRDefault="00954159" w:rsidP="00123EEB">
            <w:pPr>
              <w:rPr>
                <w:sz w:val="20"/>
                <w:szCs w:val="20"/>
                <w:lang w:val="es-MX"/>
              </w:rPr>
            </w:pPr>
            <w:r w:rsidRPr="001B5CE4">
              <w:rPr>
                <w:sz w:val="20"/>
                <w:szCs w:val="20"/>
                <w:lang w:val="es-MX"/>
              </w:rPr>
              <w:t>7,019,868</w:t>
            </w:r>
          </w:p>
        </w:tc>
        <w:tc>
          <w:tcPr>
            <w:tcW w:w="0" w:type="auto"/>
          </w:tcPr>
          <w:p w14:paraId="37A7F6F6" w14:textId="77777777" w:rsidR="00954159" w:rsidRPr="001B5CE4" w:rsidRDefault="00954159" w:rsidP="00123EEB">
            <w:pPr>
              <w:rPr>
                <w:sz w:val="20"/>
                <w:szCs w:val="20"/>
                <w:lang w:val="es-MX"/>
              </w:rPr>
            </w:pPr>
            <w:r w:rsidRPr="001B5CE4">
              <w:rPr>
                <w:sz w:val="20"/>
                <w:szCs w:val="20"/>
                <w:lang w:val="es-MX"/>
              </w:rPr>
              <w:t>100.0</w:t>
            </w:r>
          </w:p>
        </w:tc>
        <w:tc>
          <w:tcPr>
            <w:tcW w:w="0" w:type="auto"/>
          </w:tcPr>
          <w:p w14:paraId="41BA179B" w14:textId="77777777" w:rsidR="00954159" w:rsidRPr="001B5CE4" w:rsidRDefault="00954159" w:rsidP="00123EEB">
            <w:pPr>
              <w:rPr>
                <w:sz w:val="20"/>
                <w:szCs w:val="20"/>
                <w:lang w:val="es-MX"/>
              </w:rPr>
            </w:pPr>
            <w:r w:rsidRPr="001B5CE4">
              <w:rPr>
                <w:sz w:val="20"/>
                <w:szCs w:val="20"/>
                <w:lang w:val="es-MX"/>
              </w:rPr>
              <w:t>5,480,832</w:t>
            </w:r>
            <w:r w:rsidRPr="001B5CE4">
              <w:rPr>
                <w:sz w:val="20"/>
                <w:szCs w:val="20"/>
                <w:lang w:val="es-MX"/>
              </w:rPr>
              <w:tab/>
            </w:r>
          </w:p>
        </w:tc>
        <w:tc>
          <w:tcPr>
            <w:tcW w:w="0" w:type="auto"/>
          </w:tcPr>
          <w:p w14:paraId="1B285FCA" w14:textId="77777777" w:rsidR="00954159" w:rsidRPr="001B5CE4" w:rsidRDefault="00954159" w:rsidP="00123EEB">
            <w:pPr>
              <w:rPr>
                <w:sz w:val="20"/>
                <w:szCs w:val="20"/>
                <w:lang w:val="es-MX"/>
              </w:rPr>
            </w:pPr>
            <w:r w:rsidRPr="001B5CE4">
              <w:rPr>
                <w:sz w:val="20"/>
                <w:szCs w:val="20"/>
                <w:lang w:val="es-MX"/>
              </w:rPr>
              <w:t>100.0</w:t>
            </w:r>
          </w:p>
        </w:tc>
        <w:tc>
          <w:tcPr>
            <w:tcW w:w="0" w:type="auto"/>
          </w:tcPr>
          <w:p w14:paraId="76EF90FC" w14:textId="77777777" w:rsidR="00954159" w:rsidRPr="001B5CE4" w:rsidRDefault="00954159" w:rsidP="00123EEB">
            <w:pPr>
              <w:rPr>
                <w:sz w:val="20"/>
                <w:szCs w:val="20"/>
                <w:lang w:val="es-MX"/>
              </w:rPr>
            </w:pPr>
            <w:r w:rsidRPr="001B5CE4">
              <w:rPr>
                <w:sz w:val="20"/>
                <w:szCs w:val="20"/>
                <w:lang w:val="es-MX"/>
              </w:rPr>
              <w:t>9,057,687</w:t>
            </w:r>
            <w:r w:rsidRPr="001B5CE4">
              <w:rPr>
                <w:sz w:val="20"/>
                <w:szCs w:val="20"/>
                <w:lang w:val="es-MX"/>
              </w:rPr>
              <w:tab/>
            </w:r>
          </w:p>
        </w:tc>
        <w:tc>
          <w:tcPr>
            <w:tcW w:w="0" w:type="auto"/>
          </w:tcPr>
          <w:p w14:paraId="5F9A141F" w14:textId="77777777" w:rsidR="00954159" w:rsidRPr="001B5CE4" w:rsidRDefault="00954159" w:rsidP="00123EEB">
            <w:pPr>
              <w:rPr>
                <w:sz w:val="20"/>
                <w:szCs w:val="20"/>
                <w:lang w:val="es-MX"/>
              </w:rPr>
            </w:pPr>
            <w:r w:rsidRPr="001B5CE4">
              <w:rPr>
                <w:sz w:val="20"/>
                <w:szCs w:val="20"/>
                <w:lang w:val="es-MX"/>
              </w:rPr>
              <w:t>100.0</w:t>
            </w:r>
          </w:p>
        </w:tc>
        <w:tc>
          <w:tcPr>
            <w:tcW w:w="0" w:type="auto"/>
          </w:tcPr>
          <w:p w14:paraId="3502DDC7" w14:textId="77777777" w:rsidR="00954159" w:rsidRPr="001B5CE4" w:rsidRDefault="00954159" w:rsidP="00123EEB">
            <w:pPr>
              <w:rPr>
                <w:sz w:val="20"/>
                <w:szCs w:val="20"/>
                <w:lang w:val="es-MX"/>
              </w:rPr>
            </w:pPr>
            <w:r w:rsidRPr="001B5CE4">
              <w:rPr>
                <w:sz w:val="20"/>
                <w:szCs w:val="20"/>
                <w:lang w:val="es-MX"/>
              </w:rPr>
              <w:t>6,906,408</w:t>
            </w:r>
          </w:p>
        </w:tc>
        <w:tc>
          <w:tcPr>
            <w:tcW w:w="0" w:type="auto"/>
          </w:tcPr>
          <w:p w14:paraId="4A02E014" w14:textId="77777777" w:rsidR="00954159" w:rsidRPr="001B5CE4" w:rsidRDefault="00954159" w:rsidP="00123EEB">
            <w:pPr>
              <w:rPr>
                <w:sz w:val="20"/>
                <w:szCs w:val="20"/>
                <w:lang w:val="es-MX"/>
              </w:rPr>
            </w:pPr>
            <w:r w:rsidRPr="001B5CE4">
              <w:rPr>
                <w:sz w:val="20"/>
                <w:szCs w:val="20"/>
                <w:lang w:val="es-MX"/>
              </w:rPr>
              <w:t>99,9</w:t>
            </w:r>
          </w:p>
        </w:tc>
        <w:tc>
          <w:tcPr>
            <w:tcW w:w="0" w:type="auto"/>
          </w:tcPr>
          <w:p w14:paraId="6B5B2F5D" w14:textId="1BFAA48F" w:rsidR="00954159" w:rsidRPr="001B5CE4" w:rsidRDefault="007C78E4" w:rsidP="00123EEB">
            <w:pPr>
              <w:rPr>
                <w:sz w:val="20"/>
                <w:szCs w:val="20"/>
                <w:lang w:val="es-MX"/>
              </w:rPr>
            </w:pPr>
            <w:r w:rsidRPr="001B5CE4">
              <w:rPr>
                <w:rFonts w:cs="Arial"/>
                <w:color w:val="000000"/>
                <w:sz w:val="20"/>
                <w:szCs w:val="20"/>
                <w:shd w:val="clear" w:color="auto" w:fill="FDDD80"/>
              </w:rPr>
              <w:t>7,749,348</w:t>
            </w:r>
          </w:p>
        </w:tc>
        <w:tc>
          <w:tcPr>
            <w:tcW w:w="770" w:type="dxa"/>
          </w:tcPr>
          <w:p w14:paraId="2434E34B" w14:textId="7228CF6D" w:rsidR="00954159" w:rsidRPr="001B5CE4" w:rsidRDefault="007C78E4" w:rsidP="007C78E4">
            <w:pPr>
              <w:rPr>
                <w:sz w:val="20"/>
                <w:szCs w:val="20"/>
                <w:lang w:val="es-MX"/>
              </w:rPr>
            </w:pPr>
            <w:r w:rsidRPr="001B5CE4">
              <w:rPr>
                <w:sz w:val="20"/>
                <w:szCs w:val="20"/>
                <w:lang w:val="es-MX"/>
              </w:rPr>
              <w:t>91</w:t>
            </w:r>
            <w:r w:rsidR="00954159" w:rsidRPr="001B5CE4">
              <w:rPr>
                <w:sz w:val="20"/>
                <w:szCs w:val="20"/>
                <w:lang w:val="es-MX"/>
              </w:rPr>
              <w:t>.</w:t>
            </w:r>
            <w:r w:rsidRPr="001B5CE4">
              <w:rPr>
                <w:sz w:val="20"/>
                <w:szCs w:val="20"/>
                <w:lang w:val="es-MX"/>
              </w:rPr>
              <w:t>3</w:t>
            </w:r>
          </w:p>
        </w:tc>
      </w:tr>
      <w:tr w:rsidR="00E35B51" w:rsidRPr="00A00087" w14:paraId="0BD6C71D" w14:textId="77777777" w:rsidTr="00123EEB">
        <w:trPr>
          <w:trHeight w:val="558"/>
          <w:jc w:val="center"/>
        </w:trPr>
        <w:tc>
          <w:tcPr>
            <w:tcW w:w="0" w:type="auto"/>
            <w:vMerge/>
          </w:tcPr>
          <w:p w14:paraId="5C12B6C4" w14:textId="77777777" w:rsidR="00954159" w:rsidRPr="00A00087" w:rsidRDefault="00954159" w:rsidP="00E91269">
            <w:pPr>
              <w:jc w:val="center"/>
              <w:rPr>
                <w:b/>
                <w:sz w:val="18"/>
                <w:lang w:val="es-MX"/>
              </w:rPr>
            </w:pPr>
          </w:p>
        </w:tc>
        <w:tc>
          <w:tcPr>
            <w:tcW w:w="0" w:type="auto"/>
          </w:tcPr>
          <w:p w14:paraId="54FA6CC5" w14:textId="77777777" w:rsidR="00954159" w:rsidRPr="00A00087" w:rsidRDefault="00954159" w:rsidP="00E91269">
            <w:pPr>
              <w:rPr>
                <w:lang w:val="es-MX"/>
              </w:rPr>
            </w:pPr>
            <w:r w:rsidRPr="00A00087">
              <w:rPr>
                <w:lang w:val="es-MX"/>
              </w:rPr>
              <w:t>Regional</w:t>
            </w:r>
          </w:p>
        </w:tc>
        <w:tc>
          <w:tcPr>
            <w:tcW w:w="0" w:type="auto"/>
          </w:tcPr>
          <w:p w14:paraId="262BAD2A" w14:textId="77777777" w:rsidR="00954159" w:rsidRPr="001B5CE4" w:rsidRDefault="00954159" w:rsidP="00123EEB">
            <w:pPr>
              <w:rPr>
                <w:sz w:val="20"/>
                <w:szCs w:val="20"/>
                <w:lang w:val="es-MX"/>
              </w:rPr>
            </w:pPr>
            <w:r w:rsidRPr="001B5CE4">
              <w:rPr>
                <w:sz w:val="20"/>
                <w:szCs w:val="20"/>
                <w:lang w:val="es-MX"/>
              </w:rPr>
              <w:t>20,018,202</w:t>
            </w:r>
            <w:r w:rsidRPr="001B5CE4">
              <w:rPr>
                <w:sz w:val="20"/>
                <w:szCs w:val="20"/>
                <w:lang w:val="es-MX"/>
              </w:rPr>
              <w:tab/>
            </w:r>
          </w:p>
        </w:tc>
        <w:tc>
          <w:tcPr>
            <w:tcW w:w="0" w:type="auto"/>
          </w:tcPr>
          <w:p w14:paraId="749EF7CD" w14:textId="77777777" w:rsidR="00954159" w:rsidRPr="001B5CE4" w:rsidRDefault="00954159" w:rsidP="00123EEB">
            <w:pPr>
              <w:rPr>
                <w:sz w:val="20"/>
                <w:szCs w:val="20"/>
                <w:lang w:val="es-MX"/>
              </w:rPr>
            </w:pPr>
            <w:r w:rsidRPr="001B5CE4">
              <w:rPr>
                <w:sz w:val="20"/>
                <w:szCs w:val="20"/>
                <w:lang w:val="es-MX"/>
              </w:rPr>
              <w:t xml:space="preserve"> 96.5</w:t>
            </w:r>
          </w:p>
        </w:tc>
        <w:tc>
          <w:tcPr>
            <w:tcW w:w="0" w:type="auto"/>
          </w:tcPr>
          <w:p w14:paraId="1195619F" w14:textId="77777777" w:rsidR="00954159" w:rsidRPr="001B5CE4" w:rsidRDefault="00954159" w:rsidP="00123EEB">
            <w:pPr>
              <w:rPr>
                <w:sz w:val="20"/>
                <w:szCs w:val="20"/>
                <w:lang w:val="es-MX"/>
              </w:rPr>
            </w:pPr>
            <w:r w:rsidRPr="001B5CE4">
              <w:rPr>
                <w:sz w:val="20"/>
                <w:szCs w:val="20"/>
                <w:lang w:val="es-MX"/>
              </w:rPr>
              <w:t>24,926,772</w:t>
            </w:r>
            <w:r w:rsidRPr="001B5CE4">
              <w:rPr>
                <w:sz w:val="20"/>
                <w:szCs w:val="20"/>
                <w:lang w:val="es-MX"/>
              </w:rPr>
              <w:tab/>
            </w:r>
          </w:p>
        </w:tc>
        <w:tc>
          <w:tcPr>
            <w:tcW w:w="0" w:type="auto"/>
          </w:tcPr>
          <w:p w14:paraId="2ACEC4D7" w14:textId="77777777" w:rsidR="00954159" w:rsidRPr="001B5CE4" w:rsidRDefault="00954159" w:rsidP="00123EEB">
            <w:pPr>
              <w:rPr>
                <w:sz w:val="20"/>
                <w:szCs w:val="20"/>
                <w:lang w:val="es-MX"/>
              </w:rPr>
            </w:pPr>
            <w:r w:rsidRPr="001B5CE4">
              <w:rPr>
                <w:sz w:val="20"/>
                <w:szCs w:val="20"/>
                <w:lang w:val="es-MX"/>
              </w:rPr>
              <w:t xml:space="preserve">  97.0</w:t>
            </w:r>
          </w:p>
        </w:tc>
        <w:tc>
          <w:tcPr>
            <w:tcW w:w="0" w:type="auto"/>
          </w:tcPr>
          <w:p w14:paraId="596228CC" w14:textId="77777777" w:rsidR="00954159" w:rsidRPr="001B5CE4" w:rsidRDefault="00954159" w:rsidP="00123EEB">
            <w:pPr>
              <w:rPr>
                <w:sz w:val="20"/>
                <w:szCs w:val="20"/>
                <w:lang w:val="es-MX"/>
              </w:rPr>
            </w:pPr>
            <w:r w:rsidRPr="001B5CE4">
              <w:rPr>
                <w:sz w:val="20"/>
                <w:szCs w:val="20"/>
                <w:lang w:val="es-MX"/>
              </w:rPr>
              <w:t>35,503,727</w:t>
            </w:r>
            <w:r w:rsidRPr="001B5CE4">
              <w:rPr>
                <w:sz w:val="20"/>
                <w:szCs w:val="20"/>
                <w:lang w:val="es-MX"/>
              </w:rPr>
              <w:tab/>
            </w:r>
          </w:p>
        </w:tc>
        <w:tc>
          <w:tcPr>
            <w:tcW w:w="0" w:type="auto"/>
          </w:tcPr>
          <w:p w14:paraId="25C3F8E5" w14:textId="77777777" w:rsidR="00954159" w:rsidRPr="001B5CE4" w:rsidRDefault="00954159" w:rsidP="00123EEB">
            <w:pPr>
              <w:rPr>
                <w:sz w:val="20"/>
                <w:szCs w:val="20"/>
                <w:lang w:val="es-MX"/>
              </w:rPr>
            </w:pPr>
            <w:r w:rsidRPr="001B5CE4">
              <w:rPr>
                <w:sz w:val="20"/>
                <w:szCs w:val="20"/>
                <w:lang w:val="es-MX"/>
              </w:rPr>
              <w:t>96.1</w:t>
            </w:r>
          </w:p>
        </w:tc>
        <w:tc>
          <w:tcPr>
            <w:tcW w:w="0" w:type="auto"/>
          </w:tcPr>
          <w:p w14:paraId="6A303A69" w14:textId="77777777" w:rsidR="00954159" w:rsidRPr="001B5CE4" w:rsidRDefault="00954159" w:rsidP="00123EEB">
            <w:pPr>
              <w:rPr>
                <w:sz w:val="20"/>
                <w:szCs w:val="20"/>
                <w:lang w:val="es-MX"/>
              </w:rPr>
            </w:pPr>
            <w:r w:rsidRPr="001B5CE4">
              <w:rPr>
                <w:sz w:val="20"/>
                <w:szCs w:val="20"/>
                <w:lang w:val="es-MX"/>
              </w:rPr>
              <w:t>33,751,482</w:t>
            </w:r>
            <w:r w:rsidRPr="001B5CE4">
              <w:rPr>
                <w:sz w:val="20"/>
                <w:szCs w:val="20"/>
                <w:lang w:val="es-MX"/>
              </w:rPr>
              <w:tab/>
            </w:r>
          </w:p>
        </w:tc>
        <w:tc>
          <w:tcPr>
            <w:tcW w:w="0" w:type="auto"/>
          </w:tcPr>
          <w:p w14:paraId="573DCA73" w14:textId="77777777" w:rsidR="00954159" w:rsidRPr="001B5CE4" w:rsidRDefault="00954159" w:rsidP="00123EEB">
            <w:pPr>
              <w:rPr>
                <w:sz w:val="20"/>
                <w:szCs w:val="20"/>
                <w:lang w:val="es-MX"/>
              </w:rPr>
            </w:pPr>
            <w:r w:rsidRPr="001B5CE4">
              <w:rPr>
                <w:sz w:val="20"/>
                <w:szCs w:val="20"/>
                <w:lang w:val="es-MX"/>
              </w:rPr>
              <w:t xml:space="preserve">  97.5</w:t>
            </w:r>
          </w:p>
        </w:tc>
        <w:tc>
          <w:tcPr>
            <w:tcW w:w="0" w:type="auto"/>
          </w:tcPr>
          <w:p w14:paraId="788C84BA" w14:textId="77777777" w:rsidR="00954159" w:rsidRPr="001B5CE4" w:rsidRDefault="00954159" w:rsidP="00123EEB">
            <w:pPr>
              <w:rPr>
                <w:rFonts w:cs="Arial"/>
                <w:color w:val="000000"/>
                <w:sz w:val="20"/>
                <w:szCs w:val="20"/>
              </w:rPr>
            </w:pPr>
            <w:r w:rsidRPr="001B5CE4">
              <w:rPr>
                <w:rFonts w:cs="Arial"/>
                <w:color w:val="000000"/>
                <w:sz w:val="20"/>
                <w:szCs w:val="20"/>
              </w:rPr>
              <w:t>36,604,912</w:t>
            </w:r>
          </w:p>
          <w:p w14:paraId="41CCC370" w14:textId="77777777" w:rsidR="00954159" w:rsidRPr="001B5CE4" w:rsidRDefault="00954159" w:rsidP="00123EEB">
            <w:pPr>
              <w:rPr>
                <w:sz w:val="20"/>
                <w:szCs w:val="20"/>
                <w:lang w:val="es-MX"/>
              </w:rPr>
            </w:pPr>
          </w:p>
        </w:tc>
        <w:tc>
          <w:tcPr>
            <w:tcW w:w="0" w:type="auto"/>
          </w:tcPr>
          <w:p w14:paraId="677280DE" w14:textId="77777777" w:rsidR="00954159" w:rsidRPr="001B5CE4" w:rsidRDefault="00954159" w:rsidP="00123EEB">
            <w:pPr>
              <w:rPr>
                <w:sz w:val="20"/>
                <w:szCs w:val="20"/>
                <w:lang w:val="es-MX"/>
              </w:rPr>
            </w:pPr>
            <w:r w:rsidRPr="001B5CE4">
              <w:rPr>
                <w:sz w:val="20"/>
                <w:szCs w:val="20"/>
                <w:lang w:val="es-MX"/>
              </w:rPr>
              <w:t>97,7</w:t>
            </w:r>
          </w:p>
        </w:tc>
        <w:tc>
          <w:tcPr>
            <w:tcW w:w="0" w:type="auto"/>
          </w:tcPr>
          <w:p w14:paraId="2EC6B50B" w14:textId="02C4F86E" w:rsidR="00954159" w:rsidRPr="001B5CE4" w:rsidRDefault="007C78E4" w:rsidP="00123EEB">
            <w:pPr>
              <w:rPr>
                <w:sz w:val="20"/>
                <w:szCs w:val="20"/>
                <w:lang w:val="es-MX"/>
              </w:rPr>
            </w:pPr>
            <w:r w:rsidRPr="001B5CE4">
              <w:rPr>
                <w:sz w:val="20"/>
                <w:szCs w:val="20"/>
              </w:rPr>
              <w:t>40,966,498</w:t>
            </w:r>
          </w:p>
        </w:tc>
        <w:tc>
          <w:tcPr>
            <w:tcW w:w="770" w:type="dxa"/>
          </w:tcPr>
          <w:p w14:paraId="181C2C28" w14:textId="30EFEB06" w:rsidR="00954159" w:rsidRPr="001B5CE4" w:rsidRDefault="007C78E4" w:rsidP="007C78E4">
            <w:pPr>
              <w:rPr>
                <w:sz w:val="20"/>
                <w:szCs w:val="20"/>
                <w:lang w:val="es-MX"/>
              </w:rPr>
            </w:pPr>
            <w:r w:rsidRPr="001B5CE4">
              <w:rPr>
                <w:sz w:val="20"/>
                <w:szCs w:val="20"/>
                <w:lang w:val="es-MX"/>
              </w:rPr>
              <w:t>78</w:t>
            </w:r>
            <w:r w:rsidR="0030149B" w:rsidRPr="001B5CE4">
              <w:rPr>
                <w:sz w:val="20"/>
                <w:szCs w:val="20"/>
                <w:lang w:val="es-MX"/>
              </w:rPr>
              <w:t>.</w:t>
            </w:r>
            <w:r w:rsidRPr="001B5CE4">
              <w:rPr>
                <w:sz w:val="20"/>
                <w:szCs w:val="20"/>
                <w:lang w:val="es-MX"/>
              </w:rPr>
              <w:t>0</w:t>
            </w:r>
          </w:p>
        </w:tc>
      </w:tr>
      <w:tr w:rsidR="00E35B51" w:rsidRPr="00A00087" w14:paraId="3D7D7461" w14:textId="77777777" w:rsidTr="00123EEB">
        <w:trPr>
          <w:trHeight w:val="502"/>
          <w:jc w:val="center"/>
        </w:trPr>
        <w:tc>
          <w:tcPr>
            <w:tcW w:w="0" w:type="auto"/>
            <w:vMerge/>
          </w:tcPr>
          <w:p w14:paraId="49A14913" w14:textId="77777777" w:rsidR="00954159" w:rsidRPr="00A00087" w:rsidRDefault="00954159" w:rsidP="00E91269">
            <w:pPr>
              <w:jc w:val="center"/>
              <w:rPr>
                <w:b/>
                <w:sz w:val="18"/>
                <w:lang w:val="es-MX"/>
              </w:rPr>
            </w:pPr>
          </w:p>
        </w:tc>
        <w:tc>
          <w:tcPr>
            <w:tcW w:w="0" w:type="auto"/>
          </w:tcPr>
          <w:p w14:paraId="4B7D37D1" w14:textId="77777777" w:rsidR="00954159" w:rsidRPr="00A00087" w:rsidRDefault="00954159" w:rsidP="00E91269">
            <w:pPr>
              <w:rPr>
                <w:lang w:val="es-MX"/>
              </w:rPr>
            </w:pPr>
            <w:r w:rsidRPr="00A00087">
              <w:rPr>
                <w:lang w:val="es-MX"/>
              </w:rPr>
              <w:t>Local</w:t>
            </w:r>
          </w:p>
        </w:tc>
        <w:tc>
          <w:tcPr>
            <w:tcW w:w="0" w:type="auto"/>
          </w:tcPr>
          <w:p w14:paraId="1DD32592" w14:textId="77777777" w:rsidR="00954159" w:rsidRPr="001B5CE4" w:rsidRDefault="00954159" w:rsidP="00123EEB">
            <w:pPr>
              <w:rPr>
                <w:sz w:val="20"/>
                <w:szCs w:val="20"/>
                <w:lang w:val="es-MX"/>
              </w:rPr>
            </w:pPr>
            <w:r w:rsidRPr="001B5CE4">
              <w:rPr>
                <w:sz w:val="20"/>
                <w:szCs w:val="20"/>
                <w:lang w:val="es-MX"/>
              </w:rPr>
              <w:t>5,057,683</w:t>
            </w:r>
            <w:r w:rsidRPr="001B5CE4">
              <w:rPr>
                <w:sz w:val="20"/>
                <w:szCs w:val="20"/>
                <w:lang w:val="es-MX"/>
              </w:rPr>
              <w:tab/>
            </w:r>
          </w:p>
        </w:tc>
        <w:tc>
          <w:tcPr>
            <w:tcW w:w="0" w:type="auto"/>
          </w:tcPr>
          <w:p w14:paraId="485500F2" w14:textId="77777777" w:rsidR="00954159" w:rsidRPr="001B5CE4" w:rsidRDefault="00954159" w:rsidP="00123EEB">
            <w:pPr>
              <w:rPr>
                <w:color w:val="FF0000"/>
                <w:sz w:val="20"/>
                <w:szCs w:val="20"/>
                <w:lang w:val="es-MX"/>
              </w:rPr>
            </w:pPr>
            <w:r w:rsidRPr="001B5CE4">
              <w:rPr>
                <w:color w:val="FF0000"/>
                <w:sz w:val="20"/>
                <w:szCs w:val="20"/>
                <w:lang w:val="es-MX"/>
              </w:rPr>
              <w:t>58.0</w:t>
            </w:r>
          </w:p>
        </w:tc>
        <w:tc>
          <w:tcPr>
            <w:tcW w:w="0" w:type="auto"/>
          </w:tcPr>
          <w:p w14:paraId="00121285" w14:textId="77777777" w:rsidR="00954159" w:rsidRPr="001B5CE4" w:rsidRDefault="00954159" w:rsidP="00123EEB">
            <w:pPr>
              <w:rPr>
                <w:sz w:val="20"/>
                <w:szCs w:val="20"/>
                <w:lang w:val="es-MX"/>
              </w:rPr>
            </w:pPr>
            <w:r w:rsidRPr="001B5CE4">
              <w:rPr>
                <w:sz w:val="20"/>
                <w:szCs w:val="20"/>
                <w:lang w:val="es-MX"/>
              </w:rPr>
              <w:t>5,185,379</w:t>
            </w:r>
            <w:r w:rsidRPr="001B5CE4">
              <w:rPr>
                <w:sz w:val="20"/>
                <w:szCs w:val="20"/>
                <w:lang w:val="es-MX"/>
              </w:rPr>
              <w:tab/>
            </w:r>
          </w:p>
        </w:tc>
        <w:tc>
          <w:tcPr>
            <w:tcW w:w="0" w:type="auto"/>
          </w:tcPr>
          <w:p w14:paraId="505D1A2F" w14:textId="77777777" w:rsidR="00954159" w:rsidRPr="001B5CE4" w:rsidRDefault="00954159" w:rsidP="00123EEB">
            <w:pPr>
              <w:rPr>
                <w:sz w:val="20"/>
                <w:szCs w:val="20"/>
                <w:lang w:val="es-MX"/>
              </w:rPr>
            </w:pPr>
            <w:r w:rsidRPr="001B5CE4">
              <w:rPr>
                <w:color w:val="FF0000"/>
                <w:sz w:val="20"/>
                <w:szCs w:val="20"/>
                <w:lang w:val="es-MX"/>
              </w:rPr>
              <w:t>78.0</w:t>
            </w:r>
          </w:p>
        </w:tc>
        <w:tc>
          <w:tcPr>
            <w:tcW w:w="0" w:type="auto"/>
          </w:tcPr>
          <w:p w14:paraId="1EC25AD0" w14:textId="77777777" w:rsidR="00954159" w:rsidRPr="001B5CE4" w:rsidRDefault="00954159" w:rsidP="00123EEB">
            <w:pPr>
              <w:rPr>
                <w:sz w:val="20"/>
                <w:szCs w:val="20"/>
                <w:lang w:val="es-MX"/>
              </w:rPr>
            </w:pPr>
            <w:r w:rsidRPr="001B5CE4">
              <w:rPr>
                <w:sz w:val="20"/>
                <w:szCs w:val="20"/>
                <w:lang w:val="es-MX"/>
              </w:rPr>
              <w:t>5,497,570</w:t>
            </w:r>
            <w:r w:rsidRPr="001B5CE4">
              <w:rPr>
                <w:sz w:val="20"/>
                <w:szCs w:val="20"/>
                <w:lang w:val="es-MX"/>
              </w:rPr>
              <w:tab/>
            </w:r>
          </w:p>
        </w:tc>
        <w:tc>
          <w:tcPr>
            <w:tcW w:w="0" w:type="auto"/>
          </w:tcPr>
          <w:p w14:paraId="2122A798" w14:textId="77777777" w:rsidR="00954159" w:rsidRPr="001B5CE4" w:rsidRDefault="00954159" w:rsidP="00123EEB">
            <w:pPr>
              <w:rPr>
                <w:sz w:val="20"/>
                <w:szCs w:val="20"/>
                <w:lang w:val="es-MX"/>
              </w:rPr>
            </w:pPr>
            <w:r w:rsidRPr="001B5CE4">
              <w:rPr>
                <w:sz w:val="20"/>
                <w:szCs w:val="20"/>
                <w:lang w:val="es-MX"/>
              </w:rPr>
              <w:t xml:space="preserve">  91.6</w:t>
            </w:r>
          </w:p>
        </w:tc>
        <w:tc>
          <w:tcPr>
            <w:tcW w:w="0" w:type="auto"/>
          </w:tcPr>
          <w:p w14:paraId="49843761" w14:textId="77777777" w:rsidR="00954159" w:rsidRPr="001B5CE4" w:rsidRDefault="00954159" w:rsidP="00123EEB">
            <w:pPr>
              <w:rPr>
                <w:sz w:val="20"/>
                <w:szCs w:val="20"/>
                <w:lang w:val="es-MX"/>
              </w:rPr>
            </w:pPr>
            <w:r w:rsidRPr="001B5CE4">
              <w:rPr>
                <w:sz w:val="20"/>
                <w:szCs w:val="20"/>
                <w:lang w:val="es-MX"/>
              </w:rPr>
              <w:t>3,721,631</w:t>
            </w:r>
          </w:p>
        </w:tc>
        <w:tc>
          <w:tcPr>
            <w:tcW w:w="0" w:type="auto"/>
          </w:tcPr>
          <w:p w14:paraId="704D50D0" w14:textId="77777777" w:rsidR="00954159" w:rsidRPr="001B5CE4" w:rsidRDefault="00954159" w:rsidP="00123EEB">
            <w:pPr>
              <w:rPr>
                <w:sz w:val="20"/>
                <w:szCs w:val="20"/>
                <w:lang w:val="es-MX"/>
              </w:rPr>
            </w:pPr>
            <w:r w:rsidRPr="001B5CE4">
              <w:rPr>
                <w:sz w:val="20"/>
                <w:szCs w:val="20"/>
                <w:lang w:val="es-MX"/>
              </w:rPr>
              <w:t>80.0</w:t>
            </w:r>
          </w:p>
        </w:tc>
        <w:tc>
          <w:tcPr>
            <w:tcW w:w="0" w:type="auto"/>
          </w:tcPr>
          <w:p w14:paraId="61222DD4" w14:textId="77777777" w:rsidR="00954159" w:rsidRPr="001B5CE4" w:rsidRDefault="00954159" w:rsidP="00123EEB">
            <w:pPr>
              <w:rPr>
                <w:rFonts w:cs="Arial"/>
                <w:color w:val="000000"/>
                <w:sz w:val="20"/>
                <w:szCs w:val="20"/>
              </w:rPr>
            </w:pPr>
            <w:r w:rsidRPr="001B5CE4">
              <w:rPr>
                <w:rFonts w:cs="Arial"/>
                <w:color w:val="000000"/>
                <w:sz w:val="20"/>
                <w:szCs w:val="20"/>
              </w:rPr>
              <w:t>4,093,584</w:t>
            </w:r>
          </w:p>
          <w:p w14:paraId="7744F800" w14:textId="77777777" w:rsidR="00954159" w:rsidRPr="001B5CE4" w:rsidRDefault="00954159" w:rsidP="00123EEB">
            <w:pPr>
              <w:rPr>
                <w:sz w:val="20"/>
                <w:szCs w:val="20"/>
                <w:lang w:val="es-MX"/>
              </w:rPr>
            </w:pPr>
          </w:p>
        </w:tc>
        <w:tc>
          <w:tcPr>
            <w:tcW w:w="0" w:type="auto"/>
          </w:tcPr>
          <w:p w14:paraId="2BEB1DF9" w14:textId="77777777" w:rsidR="00954159" w:rsidRPr="001B5CE4" w:rsidRDefault="00954159" w:rsidP="00123EEB">
            <w:pPr>
              <w:rPr>
                <w:sz w:val="20"/>
                <w:szCs w:val="20"/>
                <w:lang w:val="es-MX"/>
              </w:rPr>
            </w:pPr>
            <w:r w:rsidRPr="001B5CE4">
              <w:rPr>
                <w:color w:val="FF0000"/>
                <w:sz w:val="20"/>
                <w:szCs w:val="20"/>
                <w:lang w:val="es-MX"/>
              </w:rPr>
              <w:t>59.5</w:t>
            </w:r>
          </w:p>
        </w:tc>
        <w:tc>
          <w:tcPr>
            <w:tcW w:w="0" w:type="auto"/>
          </w:tcPr>
          <w:p w14:paraId="7F180C0F" w14:textId="58939535" w:rsidR="007C78E4" w:rsidRPr="001B5CE4" w:rsidRDefault="007C78E4" w:rsidP="00E456D7">
            <w:pPr>
              <w:rPr>
                <w:rFonts w:cs="Arial"/>
                <w:color w:val="000000"/>
                <w:sz w:val="20"/>
                <w:szCs w:val="20"/>
              </w:rPr>
            </w:pPr>
            <w:r w:rsidRPr="001B5CE4">
              <w:rPr>
                <w:rFonts w:cs="Arial"/>
                <w:color w:val="000000"/>
                <w:sz w:val="20"/>
                <w:szCs w:val="20"/>
              </w:rPr>
              <w:t>3,269,414</w:t>
            </w:r>
          </w:p>
          <w:p w14:paraId="75E9AA9A" w14:textId="4ECA14B6" w:rsidR="00954159" w:rsidRPr="001B5CE4" w:rsidRDefault="00954159" w:rsidP="00123EEB">
            <w:pPr>
              <w:rPr>
                <w:sz w:val="20"/>
                <w:szCs w:val="20"/>
                <w:lang w:val="es-MX"/>
              </w:rPr>
            </w:pPr>
          </w:p>
        </w:tc>
        <w:tc>
          <w:tcPr>
            <w:tcW w:w="770" w:type="dxa"/>
          </w:tcPr>
          <w:p w14:paraId="2042CB49" w14:textId="34985B45" w:rsidR="007C78E4" w:rsidRPr="001B5CE4" w:rsidRDefault="007C78E4" w:rsidP="00123EEB">
            <w:pPr>
              <w:rPr>
                <w:sz w:val="20"/>
                <w:szCs w:val="20"/>
                <w:lang w:val="es-MX"/>
              </w:rPr>
            </w:pPr>
            <w:r w:rsidRPr="001B5CE4">
              <w:rPr>
                <w:sz w:val="20"/>
                <w:szCs w:val="20"/>
                <w:lang w:val="es-MX"/>
              </w:rPr>
              <w:t>52.0</w:t>
            </w:r>
          </w:p>
        </w:tc>
      </w:tr>
      <w:tr w:rsidR="00E35B51" w:rsidRPr="00A00087" w14:paraId="06622C98" w14:textId="77777777" w:rsidTr="00123EEB">
        <w:trPr>
          <w:trHeight w:val="528"/>
          <w:jc w:val="center"/>
        </w:trPr>
        <w:tc>
          <w:tcPr>
            <w:tcW w:w="0" w:type="auto"/>
          </w:tcPr>
          <w:p w14:paraId="10E6844F" w14:textId="77777777" w:rsidR="00954159" w:rsidRPr="00A00087" w:rsidRDefault="00954159" w:rsidP="00E91269">
            <w:pPr>
              <w:jc w:val="center"/>
              <w:rPr>
                <w:b/>
                <w:sz w:val="18"/>
                <w:lang w:val="es-MX"/>
              </w:rPr>
            </w:pPr>
            <w:r w:rsidRPr="00A00087">
              <w:rPr>
                <w:b/>
                <w:sz w:val="18"/>
                <w:lang w:val="es-MX"/>
              </w:rPr>
              <w:t>CRED COMPLETO REGIONAL</w:t>
            </w:r>
          </w:p>
        </w:tc>
        <w:tc>
          <w:tcPr>
            <w:tcW w:w="0" w:type="auto"/>
          </w:tcPr>
          <w:p w14:paraId="766E80B8" w14:textId="77777777" w:rsidR="00954159" w:rsidRPr="00A00087" w:rsidRDefault="00954159" w:rsidP="00E91269">
            <w:r w:rsidRPr="00A00087">
              <w:t>Total</w:t>
            </w:r>
          </w:p>
        </w:tc>
        <w:tc>
          <w:tcPr>
            <w:tcW w:w="0" w:type="auto"/>
          </w:tcPr>
          <w:p w14:paraId="084D11A0" w14:textId="77777777" w:rsidR="00954159" w:rsidRPr="001B5CE4" w:rsidRDefault="00954159" w:rsidP="00123EEB">
            <w:pPr>
              <w:rPr>
                <w:sz w:val="20"/>
                <w:szCs w:val="20"/>
                <w:lang w:val="es-MX"/>
              </w:rPr>
            </w:pPr>
            <w:r w:rsidRPr="001B5CE4">
              <w:rPr>
                <w:color w:val="FF0000"/>
                <w:sz w:val="20"/>
                <w:szCs w:val="20"/>
                <w:lang w:val="es-MX"/>
              </w:rPr>
              <w:t>3,628,336</w:t>
            </w:r>
            <w:r w:rsidRPr="001B5CE4">
              <w:rPr>
                <w:sz w:val="20"/>
                <w:szCs w:val="20"/>
                <w:lang w:val="es-MX"/>
              </w:rPr>
              <w:tab/>
            </w:r>
          </w:p>
        </w:tc>
        <w:tc>
          <w:tcPr>
            <w:tcW w:w="0" w:type="auto"/>
          </w:tcPr>
          <w:p w14:paraId="0FA9E77E" w14:textId="77777777" w:rsidR="00954159" w:rsidRPr="001B5CE4" w:rsidRDefault="00954159" w:rsidP="00123EEB">
            <w:pPr>
              <w:rPr>
                <w:sz w:val="20"/>
                <w:szCs w:val="20"/>
                <w:lang w:val="es-MX"/>
              </w:rPr>
            </w:pPr>
            <w:r w:rsidRPr="001B5CE4">
              <w:rPr>
                <w:sz w:val="20"/>
                <w:szCs w:val="20"/>
                <w:lang w:val="es-MX"/>
              </w:rPr>
              <w:t>94.4</w:t>
            </w:r>
          </w:p>
        </w:tc>
        <w:tc>
          <w:tcPr>
            <w:tcW w:w="0" w:type="auto"/>
          </w:tcPr>
          <w:p w14:paraId="04228161" w14:textId="77777777" w:rsidR="00954159" w:rsidRPr="001B5CE4" w:rsidRDefault="00954159" w:rsidP="00123EEB">
            <w:pPr>
              <w:rPr>
                <w:sz w:val="20"/>
                <w:szCs w:val="20"/>
                <w:lang w:val="es-MX"/>
              </w:rPr>
            </w:pPr>
            <w:r w:rsidRPr="001B5CE4">
              <w:rPr>
                <w:sz w:val="20"/>
                <w:szCs w:val="20"/>
                <w:lang w:val="es-MX"/>
              </w:rPr>
              <w:t>6,883,016</w:t>
            </w:r>
          </w:p>
        </w:tc>
        <w:tc>
          <w:tcPr>
            <w:tcW w:w="0" w:type="auto"/>
          </w:tcPr>
          <w:p w14:paraId="3ACA06FC" w14:textId="77777777" w:rsidR="00954159" w:rsidRPr="001B5CE4" w:rsidRDefault="00954159" w:rsidP="00123EEB">
            <w:pPr>
              <w:rPr>
                <w:sz w:val="20"/>
                <w:szCs w:val="20"/>
                <w:lang w:val="es-MX"/>
              </w:rPr>
            </w:pPr>
            <w:r w:rsidRPr="001B5CE4">
              <w:rPr>
                <w:sz w:val="20"/>
                <w:szCs w:val="20"/>
                <w:lang w:val="es-MX"/>
              </w:rPr>
              <w:t>95.6</w:t>
            </w:r>
          </w:p>
        </w:tc>
        <w:tc>
          <w:tcPr>
            <w:tcW w:w="0" w:type="auto"/>
          </w:tcPr>
          <w:p w14:paraId="737AB37B" w14:textId="77777777" w:rsidR="00954159" w:rsidRPr="001B5CE4" w:rsidRDefault="00954159" w:rsidP="00123EEB">
            <w:pPr>
              <w:rPr>
                <w:sz w:val="20"/>
                <w:szCs w:val="20"/>
                <w:lang w:val="es-MX"/>
              </w:rPr>
            </w:pPr>
            <w:r w:rsidRPr="001B5CE4">
              <w:rPr>
                <w:sz w:val="20"/>
                <w:szCs w:val="20"/>
                <w:lang w:val="es-MX"/>
              </w:rPr>
              <w:t>9,158,999</w:t>
            </w:r>
          </w:p>
        </w:tc>
        <w:tc>
          <w:tcPr>
            <w:tcW w:w="0" w:type="auto"/>
          </w:tcPr>
          <w:p w14:paraId="45446FE4" w14:textId="77777777" w:rsidR="00954159" w:rsidRPr="001B5CE4" w:rsidRDefault="00954159" w:rsidP="00123EEB">
            <w:pPr>
              <w:rPr>
                <w:sz w:val="20"/>
                <w:szCs w:val="20"/>
                <w:lang w:val="es-MX"/>
              </w:rPr>
            </w:pPr>
            <w:r w:rsidRPr="001B5CE4">
              <w:rPr>
                <w:sz w:val="20"/>
                <w:szCs w:val="20"/>
                <w:lang w:val="es-MX"/>
              </w:rPr>
              <w:t>94.3</w:t>
            </w:r>
          </w:p>
        </w:tc>
        <w:tc>
          <w:tcPr>
            <w:tcW w:w="0" w:type="auto"/>
          </w:tcPr>
          <w:p w14:paraId="6D85618E" w14:textId="77777777" w:rsidR="00954159" w:rsidRPr="001B5CE4" w:rsidRDefault="00954159" w:rsidP="00123EEB">
            <w:pPr>
              <w:rPr>
                <w:sz w:val="20"/>
                <w:szCs w:val="20"/>
                <w:lang w:val="es-MX"/>
              </w:rPr>
            </w:pPr>
            <w:r w:rsidRPr="001B5CE4">
              <w:rPr>
                <w:sz w:val="20"/>
                <w:szCs w:val="20"/>
                <w:lang w:val="es-MX"/>
              </w:rPr>
              <w:t>9,763,941</w:t>
            </w:r>
            <w:r w:rsidRPr="001B5CE4">
              <w:rPr>
                <w:sz w:val="20"/>
                <w:szCs w:val="20"/>
                <w:lang w:val="es-MX"/>
              </w:rPr>
              <w:tab/>
            </w:r>
          </w:p>
        </w:tc>
        <w:tc>
          <w:tcPr>
            <w:tcW w:w="0" w:type="auto"/>
          </w:tcPr>
          <w:p w14:paraId="30FC7BB9" w14:textId="77777777" w:rsidR="00954159" w:rsidRPr="001B5CE4" w:rsidRDefault="00954159" w:rsidP="00123EEB">
            <w:pPr>
              <w:rPr>
                <w:sz w:val="20"/>
                <w:szCs w:val="20"/>
                <w:lang w:val="es-MX"/>
              </w:rPr>
            </w:pPr>
            <w:r w:rsidRPr="001B5CE4">
              <w:rPr>
                <w:sz w:val="20"/>
                <w:szCs w:val="20"/>
                <w:lang w:val="es-MX"/>
              </w:rPr>
              <w:t>96.0</w:t>
            </w:r>
          </w:p>
        </w:tc>
        <w:tc>
          <w:tcPr>
            <w:tcW w:w="0" w:type="auto"/>
          </w:tcPr>
          <w:p w14:paraId="61233ADA" w14:textId="77777777" w:rsidR="00954159" w:rsidRPr="001B5CE4" w:rsidRDefault="00954159" w:rsidP="00123EEB">
            <w:pPr>
              <w:rPr>
                <w:rFonts w:cs="Arial"/>
                <w:color w:val="000000"/>
                <w:sz w:val="20"/>
                <w:szCs w:val="20"/>
              </w:rPr>
            </w:pPr>
            <w:r w:rsidRPr="001B5CE4">
              <w:rPr>
                <w:rFonts w:cs="Arial"/>
                <w:color w:val="000000"/>
                <w:sz w:val="20"/>
                <w:szCs w:val="20"/>
              </w:rPr>
              <w:t>7,782,758</w:t>
            </w:r>
          </w:p>
          <w:p w14:paraId="1F95A473" w14:textId="77777777" w:rsidR="00954159" w:rsidRPr="001B5CE4" w:rsidRDefault="00954159" w:rsidP="00123EEB">
            <w:pPr>
              <w:rPr>
                <w:sz w:val="20"/>
                <w:szCs w:val="20"/>
                <w:lang w:val="es-MX"/>
              </w:rPr>
            </w:pPr>
          </w:p>
        </w:tc>
        <w:tc>
          <w:tcPr>
            <w:tcW w:w="0" w:type="auto"/>
          </w:tcPr>
          <w:p w14:paraId="4AD28ECB" w14:textId="77777777" w:rsidR="00954159" w:rsidRPr="001B5CE4" w:rsidRDefault="00954159" w:rsidP="00123EEB">
            <w:pPr>
              <w:rPr>
                <w:sz w:val="20"/>
                <w:szCs w:val="20"/>
                <w:lang w:val="es-MX"/>
              </w:rPr>
            </w:pPr>
            <w:r w:rsidRPr="001B5CE4">
              <w:rPr>
                <w:sz w:val="20"/>
                <w:szCs w:val="20"/>
                <w:lang w:val="es-MX"/>
              </w:rPr>
              <w:t>95.7</w:t>
            </w:r>
          </w:p>
        </w:tc>
        <w:tc>
          <w:tcPr>
            <w:tcW w:w="0" w:type="auto"/>
          </w:tcPr>
          <w:p w14:paraId="24C9A312" w14:textId="77777777" w:rsidR="004B3CE2" w:rsidRPr="001B5CE4" w:rsidRDefault="004B3CE2" w:rsidP="004B3CE2">
            <w:pPr>
              <w:rPr>
                <w:rFonts w:cs="Arial"/>
                <w:color w:val="000000"/>
                <w:sz w:val="20"/>
                <w:szCs w:val="20"/>
              </w:rPr>
            </w:pPr>
            <w:r w:rsidRPr="001B5CE4">
              <w:rPr>
                <w:rFonts w:cs="Arial"/>
                <w:color w:val="000000"/>
                <w:sz w:val="20"/>
                <w:szCs w:val="20"/>
              </w:rPr>
              <w:t>9,665,802</w:t>
            </w:r>
          </w:p>
          <w:p w14:paraId="73954947" w14:textId="77777777" w:rsidR="004B3CE2" w:rsidRPr="001B5CE4" w:rsidRDefault="004B3CE2" w:rsidP="00123EEB">
            <w:pPr>
              <w:rPr>
                <w:rFonts w:cs="Arial"/>
                <w:color w:val="000000"/>
                <w:sz w:val="20"/>
                <w:szCs w:val="20"/>
              </w:rPr>
            </w:pPr>
          </w:p>
          <w:p w14:paraId="08DF4B13" w14:textId="77777777" w:rsidR="00954159" w:rsidRPr="001B5CE4" w:rsidRDefault="00954159" w:rsidP="00123EEB">
            <w:pPr>
              <w:rPr>
                <w:sz w:val="20"/>
                <w:szCs w:val="20"/>
                <w:lang w:val="es-MX"/>
              </w:rPr>
            </w:pPr>
          </w:p>
        </w:tc>
        <w:tc>
          <w:tcPr>
            <w:tcW w:w="770" w:type="dxa"/>
          </w:tcPr>
          <w:p w14:paraId="794FD318" w14:textId="74370840" w:rsidR="00954159" w:rsidRPr="001B5CE4" w:rsidRDefault="004B3CE2" w:rsidP="004B3CE2">
            <w:pPr>
              <w:rPr>
                <w:sz w:val="20"/>
                <w:szCs w:val="20"/>
                <w:lang w:val="es-MX"/>
              </w:rPr>
            </w:pPr>
            <w:r w:rsidRPr="001B5CE4">
              <w:rPr>
                <w:sz w:val="20"/>
                <w:szCs w:val="20"/>
                <w:lang w:val="es-MX"/>
              </w:rPr>
              <w:t>67,6</w:t>
            </w:r>
          </w:p>
        </w:tc>
      </w:tr>
      <w:tr w:rsidR="00E35B51" w:rsidRPr="00A00087" w14:paraId="78E43307" w14:textId="77777777" w:rsidTr="00123EEB">
        <w:trPr>
          <w:trHeight w:val="424"/>
          <w:jc w:val="center"/>
        </w:trPr>
        <w:tc>
          <w:tcPr>
            <w:tcW w:w="0" w:type="auto"/>
          </w:tcPr>
          <w:p w14:paraId="7F5573D8" w14:textId="77777777" w:rsidR="00954159" w:rsidRPr="00A00087" w:rsidRDefault="00954159" w:rsidP="00E91269">
            <w:pPr>
              <w:jc w:val="center"/>
              <w:rPr>
                <w:b/>
                <w:sz w:val="18"/>
                <w:lang w:val="es-MX"/>
              </w:rPr>
            </w:pPr>
            <w:r w:rsidRPr="00A00087">
              <w:rPr>
                <w:b/>
                <w:sz w:val="18"/>
                <w:lang w:val="es-MX"/>
              </w:rPr>
              <w:t>VACUNAS COMPLETAS REGIONAL</w:t>
            </w:r>
          </w:p>
        </w:tc>
        <w:tc>
          <w:tcPr>
            <w:tcW w:w="0" w:type="auto"/>
          </w:tcPr>
          <w:p w14:paraId="0C4A2141" w14:textId="77777777" w:rsidR="00954159" w:rsidRPr="00A00087" w:rsidRDefault="00954159" w:rsidP="00E91269">
            <w:pPr>
              <w:rPr>
                <w:lang w:val="es-MX"/>
              </w:rPr>
            </w:pPr>
            <w:r w:rsidRPr="00A00087">
              <w:rPr>
                <w:lang w:val="es-MX"/>
              </w:rPr>
              <w:t>Total</w:t>
            </w:r>
          </w:p>
        </w:tc>
        <w:tc>
          <w:tcPr>
            <w:tcW w:w="0" w:type="auto"/>
          </w:tcPr>
          <w:p w14:paraId="12EA70CA" w14:textId="77777777" w:rsidR="00954159" w:rsidRPr="001B5CE4" w:rsidRDefault="00954159" w:rsidP="00123EEB">
            <w:pPr>
              <w:rPr>
                <w:sz w:val="20"/>
                <w:szCs w:val="20"/>
                <w:lang w:val="es-MX"/>
              </w:rPr>
            </w:pPr>
            <w:r w:rsidRPr="001B5CE4">
              <w:rPr>
                <w:sz w:val="20"/>
                <w:szCs w:val="20"/>
                <w:lang w:val="es-MX"/>
              </w:rPr>
              <w:t>11,535,289</w:t>
            </w:r>
            <w:r w:rsidRPr="001B5CE4">
              <w:rPr>
                <w:sz w:val="20"/>
                <w:szCs w:val="20"/>
                <w:lang w:val="es-MX"/>
              </w:rPr>
              <w:tab/>
            </w:r>
          </w:p>
        </w:tc>
        <w:tc>
          <w:tcPr>
            <w:tcW w:w="0" w:type="auto"/>
          </w:tcPr>
          <w:p w14:paraId="46F5B55F" w14:textId="77777777" w:rsidR="00954159" w:rsidRPr="001B5CE4" w:rsidRDefault="00954159" w:rsidP="00123EEB">
            <w:pPr>
              <w:rPr>
                <w:sz w:val="20"/>
                <w:szCs w:val="20"/>
                <w:lang w:val="es-MX"/>
              </w:rPr>
            </w:pPr>
            <w:r w:rsidRPr="001B5CE4">
              <w:rPr>
                <w:sz w:val="20"/>
                <w:szCs w:val="20"/>
                <w:lang w:val="es-MX"/>
              </w:rPr>
              <w:t xml:space="preserve"> 95.6</w:t>
            </w:r>
          </w:p>
        </w:tc>
        <w:tc>
          <w:tcPr>
            <w:tcW w:w="0" w:type="auto"/>
          </w:tcPr>
          <w:p w14:paraId="5B3BDBFF" w14:textId="77777777" w:rsidR="00954159" w:rsidRPr="001B5CE4" w:rsidRDefault="00954159" w:rsidP="00123EEB">
            <w:pPr>
              <w:rPr>
                <w:sz w:val="20"/>
                <w:szCs w:val="20"/>
                <w:lang w:val="es-MX"/>
              </w:rPr>
            </w:pPr>
            <w:r w:rsidRPr="001B5CE4">
              <w:rPr>
                <w:sz w:val="20"/>
                <w:szCs w:val="20"/>
                <w:lang w:val="es-MX"/>
              </w:rPr>
              <w:t>10,041,770</w:t>
            </w:r>
          </w:p>
        </w:tc>
        <w:tc>
          <w:tcPr>
            <w:tcW w:w="0" w:type="auto"/>
          </w:tcPr>
          <w:p w14:paraId="2273A15A" w14:textId="77777777" w:rsidR="00954159" w:rsidRPr="001B5CE4" w:rsidRDefault="00954159" w:rsidP="00123EEB">
            <w:pPr>
              <w:rPr>
                <w:sz w:val="20"/>
                <w:szCs w:val="20"/>
                <w:lang w:val="es-MX"/>
              </w:rPr>
            </w:pPr>
            <w:r w:rsidRPr="001B5CE4">
              <w:rPr>
                <w:sz w:val="20"/>
                <w:szCs w:val="20"/>
                <w:lang w:val="es-MX"/>
              </w:rPr>
              <w:t>99.8</w:t>
            </w:r>
          </w:p>
        </w:tc>
        <w:tc>
          <w:tcPr>
            <w:tcW w:w="0" w:type="auto"/>
          </w:tcPr>
          <w:p w14:paraId="4901B9C2" w14:textId="77777777" w:rsidR="00954159" w:rsidRPr="001B5CE4" w:rsidRDefault="00954159" w:rsidP="00123EEB">
            <w:pPr>
              <w:rPr>
                <w:sz w:val="20"/>
                <w:szCs w:val="20"/>
                <w:lang w:val="es-MX"/>
              </w:rPr>
            </w:pPr>
            <w:r w:rsidRPr="001B5CE4">
              <w:rPr>
                <w:sz w:val="20"/>
                <w:szCs w:val="20"/>
                <w:lang w:val="es-MX"/>
              </w:rPr>
              <w:t>11,535,289</w:t>
            </w:r>
            <w:r w:rsidRPr="001B5CE4">
              <w:rPr>
                <w:sz w:val="20"/>
                <w:szCs w:val="20"/>
                <w:lang w:val="es-MX"/>
              </w:rPr>
              <w:tab/>
            </w:r>
          </w:p>
        </w:tc>
        <w:tc>
          <w:tcPr>
            <w:tcW w:w="0" w:type="auto"/>
          </w:tcPr>
          <w:p w14:paraId="62402CED" w14:textId="77777777" w:rsidR="00954159" w:rsidRPr="001B5CE4" w:rsidRDefault="00954159" w:rsidP="00123EEB">
            <w:pPr>
              <w:rPr>
                <w:sz w:val="20"/>
                <w:szCs w:val="20"/>
                <w:lang w:val="es-MX"/>
              </w:rPr>
            </w:pPr>
            <w:r w:rsidRPr="001B5CE4">
              <w:rPr>
                <w:sz w:val="20"/>
                <w:szCs w:val="20"/>
                <w:lang w:val="es-MX"/>
              </w:rPr>
              <w:t>95.6</w:t>
            </w:r>
          </w:p>
        </w:tc>
        <w:tc>
          <w:tcPr>
            <w:tcW w:w="0" w:type="auto"/>
          </w:tcPr>
          <w:p w14:paraId="53087E0D" w14:textId="77777777" w:rsidR="00954159" w:rsidRPr="001B5CE4" w:rsidRDefault="00954159" w:rsidP="00123EEB">
            <w:pPr>
              <w:rPr>
                <w:sz w:val="20"/>
                <w:szCs w:val="20"/>
                <w:lang w:val="es-MX"/>
              </w:rPr>
            </w:pPr>
            <w:r w:rsidRPr="001B5CE4">
              <w:rPr>
                <w:sz w:val="20"/>
                <w:szCs w:val="20"/>
                <w:lang w:val="es-MX"/>
              </w:rPr>
              <w:t>11,346,689</w:t>
            </w:r>
          </w:p>
        </w:tc>
        <w:tc>
          <w:tcPr>
            <w:tcW w:w="0" w:type="auto"/>
          </w:tcPr>
          <w:p w14:paraId="07D89F87" w14:textId="77777777" w:rsidR="00954159" w:rsidRPr="001B5CE4" w:rsidRDefault="00954159" w:rsidP="00123EEB">
            <w:pPr>
              <w:rPr>
                <w:sz w:val="20"/>
                <w:szCs w:val="20"/>
                <w:lang w:val="es-MX"/>
              </w:rPr>
            </w:pPr>
            <w:r w:rsidRPr="001B5CE4">
              <w:rPr>
                <w:sz w:val="20"/>
                <w:szCs w:val="20"/>
                <w:lang w:val="es-MX"/>
              </w:rPr>
              <w:t xml:space="preserve"> 99.9</w:t>
            </w:r>
          </w:p>
        </w:tc>
        <w:tc>
          <w:tcPr>
            <w:tcW w:w="0" w:type="auto"/>
          </w:tcPr>
          <w:p w14:paraId="1C6CB99D" w14:textId="77777777" w:rsidR="00954159" w:rsidRPr="001B5CE4" w:rsidRDefault="00954159" w:rsidP="00123EEB">
            <w:pPr>
              <w:rPr>
                <w:sz w:val="20"/>
                <w:szCs w:val="20"/>
                <w:lang w:val="es-MX"/>
              </w:rPr>
            </w:pPr>
            <w:r w:rsidRPr="001B5CE4">
              <w:rPr>
                <w:rFonts w:cs="Arial"/>
                <w:color w:val="000000"/>
                <w:sz w:val="20"/>
                <w:szCs w:val="20"/>
                <w:shd w:val="clear" w:color="auto" w:fill="FDDD80"/>
              </w:rPr>
              <w:t>10,259,873</w:t>
            </w:r>
          </w:p>
        </w:tc>
        <w:tc>
          <w:tcPr>
            <w:tcW w:w="0" w:type="auto"/>
          </w:tcPr>
          <w:p w14:paraId="12197F06" w14:textId="77777777" w:rsidR="00954159" w:rsidRPr="001B5CE4" w:rsidRDefault="00954159" w:rsidP="00123EEB">
            <w:pPr>
              <w:rPr>
                <w:sz w:val="20"/>
                <w:szCs w:val="20"/>
                <w:lang w:val="es-MX"/>
              </w:rPr>
            </w:pPr>
            <w:r w:rsidRPr="001B5CE4">
              <w:rPr>
                <w:sz w:val="20"/>
                <w:szCs w:val="20"/>
                <w:lang w:val="es-MX"/>
              </w:rPr>
              <w:t>99.1</w:t>
            </w:r>
          </w:p>
        </w:tc>
        <w:tc>
          <w:tcPr>
            <w:tcW w:w="0" w:type="auto"/>
          </w:tcPr>
          <w:p w14:paraId="62ADA7A6" w14:textId="77777777" w:rsidR="00722243" w:rsidRPr="001B5CE4" w:rsidRDefault="00722243" w:rsidP="00722243">
            <w:pPr>
              <w:rPr>
                <w:rFonts w:cs="Arial"/>
                <w:color w:val="000000"/>
                <w:sz w:val="20"/>
                <w:szCs w:val="20"/>
              </w:rPr>
            </w:pPr>
            <w:r w:rsidRPr="001B5CE4">
              <w:rPr>
                <w:rFonts w:cs="Arial"/>
                <w:color w:val="000000"/>
                <w:sz w:val="20"/>
                <w:szCs w:val="20"/>
              </w:rPr>
              <w:t>11,151,480</w:t>
            </w:r>
          </w:p>
          <w:p w14:paraId="3FCD7119" w14:textId="53287856" w:rsidR="00954159" w:rsidRPr="001B5CE4" w:rsidRDefault="00AF2046" w:rsidP="00123EEB">
            <w:pPr>
              <w:rPr>
                <w:sz w:val="20"/>
                <w:szCs w:val="20"/>
                <w:lang w:val="es-MX"/>
              </w:rPr>
            </w:pPr>
            <w:r w:rsidRPr="001B5CE4">
              <w:rPr>
                <w:sz w:val="20"/>
                <w:szCs w:val="20"/>
                <w:lang w:val="es-MX"/>
              </w:rPr>
              <w:tab/>
            </w:r>
          </w:p>
        </w:tc>
        <w:tc>
          <w:tcPr>
            <w:tcW w:w="770" w:type="dxa"/>
          </w:tcPr>
          <w:p w14:paraId="47789B22" w14:textId="0B7727BC" w:rsidR="00722243" w:rsidRPr="001B5CE4" w:rsidRDefault="00722243" w:rsidP="00123EEB">
            <w:pPr>
              <w:rPr>
                <w:sz w:val="20"/>
                <w:szCs w:val="20"/>
                <w:lang w:val="es-MX"/>
              </w:rPr>
            </w:pPr>
            <w:r w:rsidRPr="001B5CE4">
              <w:rPr>
                <w:sz w:val="20"/>
                <w:szCs w:val="20"/>
                <w:lang w:val="es-MX"/>
              </w:rPr>
              <w:t>83</w:t>
            </w:r>
            <w:r w:rsidR="00AE5110" w:rsidRPr="001B5CE4">
              <w:rPr>
                <w:sz w:val="20"/>
                <w:szCs w:val="20"/>
                <w:lang w:val="es-MX"/>
              </w:rPr>
              <w:t>.0</w:t>
            </w:r>
          </w:p>
        </w:tc>
      </w:tr>
      <w:tr w:rsidR="00E35B51" w:rsidRPr="00A00087" w14:paraId="70A6CC49" w14:textId="77777777" w:rsidTr="00123EEB">
        <w:trPr>
          <w:trHeight w:val="528"/>
          <w:jc w:val="center"/>
        </w:trPr>
        <w:tc>
          <w:tcPr>
            <w:tcW w:w="0" w:type="auto"/>
            <w:vMerge w:val="restart"/>
          </w:tcPr>
          <w:p w14:paraId="65867EEA" w14:textId="77777777" w:rsidR="00954159" w:rsidRPr="00A00087" w:rsidRDefault="00954159" w:rsidP="00E91269">
            <w:pPr>
              <w:jc w:val="center"/>
              <w:rPr>
                <w:b/>
                <w:sz w:val="18"/>
                <w:lang w:val="es-MX"/>
              </w:rPr>
            </w:pPr>
            <w:r w:rsidRPr="00A00087">
              <w:rPr>
                <w:b/>
                <w:sz w:val="18"/>
                <w:lang w:val="es-MX"/>
              </w:rPr>
              <w:t>SALUD MATERNO NEONATAL</w:t>
            </w:r>
          </w:p>
        </w:tc>
        <w:tc>
          <w:tcPr>
            <w:tcW w:w="0" w:type="auto"/>
          </w:tcPr>
          <w:p w14:paraId="73BFBC15" w14:textId="77777777" w:rsidR="00954159" w:rsidRPr="00A00087" w:rsidRDefault="00954159" w:rsidP="00E91269">
            <w:pPr>
              <w:rPr>
                <w:lang w:val="es-MX"/>
              </w:rPr>
            </w:pPr>
            <w:r w:rsidRPr="00A00087">
              <w:rPr>
                <w:lang w:val="es-MX"/>
              </w:rPr>
              <w:t>Total</w:t>
            </w:r>
          </w:p>
        </w:tc>
        <w:tc>
          <w:tcPr>
            <w:tcW w:w="0" w:type="auto"/>
          </w:tcPr>
          <w:p w14:paraId="1D9F731B" w14:textId="77777777" w:rsidR="00954159" w:rsidRPr="001B5CE4" w:rsidRDefault="00954159" w:rsidP="00123EEB">
            <w:pPr>
              <w:rPr>
                <w:sz w:val="20"/>
                <w:szCs w:val="20"/>
                <w:lang w:val="es-MX"/>
              </w:rPr>
            </w:pPr>
            <w:r w:rsidRPr="001B5CE4">
              <w:rPr>
                <w:sz w:val="20"/>
                <w:szCs w:val="20"/>
                <w:lang w:val="es-MX"/>
              </w:rPr>
              <w:t>24,934,188</w:t>
            </w:r>
            <w:r w:rsidRPr="001B5CE4">
              <w:rPr>
                <w:sz w:val="20"/>
                <w:szCs w:val="20"/>
                <w:lang w:val="es-MX"/>
              </w:rPr>
              <w:tab/>
            </w:r>
          </w:p>
        </w:tc>
        <w:tc>
          <w:tcPr>
            <w:tcW w:w="0" w:type="auto"/>
          </w:tcPr>
          <w:p w14:paraId="090FA7DB" w14:textId="77777777" w:rsidR="00954159" w:rsidRPr="001B5CE4" w:rsidRDefault="00954159" w:rsidP="00123EEB">
            <w:pPr>
              <w:rPr>
                <w:sz w:val="20"/>
                <w:szCs w:val="20"/>
                <w:lang w:val="es-MX"/>
              </w:rPr>
            </w:pPr>
            <w:r w:rsidRPr="001B5CE4">
              <w:rPr>
                <w:sz w:val="20"/>
                <w:szCs w:val="20"/>
                <w:lang w:val="es-MX"/>
              </w:rPr>
              <w:t xml:space="preserve"> 91.0</w:t>
            </w:r>
          </w:p>
        </w:tc>
        <w:tc>
          <w:tcPr>
            <w:tcW w:w="0" w:type="auto"/>
          </w:tcPr>
          <w:p w14:paraId="38A73641" w14:textId="77777777" w:rsidR="00954159" w:rsidRPr="001B5CE4" w:rsidRDefault="00954159" w:rsidP="00123EEB">
            <w:pPr>
              <w:rPr>
                <w:sz w:val="20"/>
                <w:szCs w:val="20"/>
                <w:lang w:val="es-MX"/>
              </w:rPr>
            </w:pPr>
            <w:r w:rsidRPr="001B5CE4">
              <w:rPr>
                <w:sz w:val="20"/>
                <w:szCs w:val="20"/>
                <w:lang w:val="es-MX"/>
              </w:rPr>
              <w:t>28,686,717</w:t>
            </w:r>
            <w:r w:rsidRPr="001B5CE4">
              <w:rPr>
                <w:sz w:val="20"/>
                <w:szCs w:val="20"/>
                <w:lang w:val="es-MX"/>
              </w:rPr>
              <w:tab/>
            </w:r>
          </w:p>
        </w:tc>
        <w:tc>
          <w:tcPr>
            <w:tcW w:w="0" w:type="auto"/>
          </w:tcPr>
          <w:p w14:paraId="01D93036" w14:textId="77777777" w:rsidR="00954159" w:rsidRPr="001B5CE4" w:rsidRDefault="00954159" w:rsidP="00123EEB">
            <w:pPr>
              <w:rPr>
                <w:sz w:val="20"/>
                <w:szCs w:val="20"/>
                <w:lang w:val="es-MX"/>
              </w:rPr>
            </w:pPr>
            <w:r w:rsidRPr="001B5CE4">
              <w:rPr>
                <w:sz w:val="20"/>
                <w:szCs w:val="20"/>
                <w:lang w:val="es-MX"/>
              </w:rPr>
              <w:t>97.3</w:t>
            </w:r>
          </w:p>
        </w:tc>
        <w:tc>
          <w:tcPr>
            <w:tcW w:w="0" w:type="auto"/>
          </w:tcPr>
          <w:p w14:paraId="041B3DDF" w14:textId="77777777" w:rsidR="00954159" w:rsidRPr="001B5CE4" w:rsidRDefault="00954159" w:rsidP="00123EEB">
            <w:pPr>
              <w:rPr>
                <w:sz w:val="20"/>
                <w:szCs w:val="20"/>
                <w:lang w:val="es-MX"/>
              </w:rPr>
            </w:pPr>
            <w:r w:rsidRPr="001B5CE4">
              <w:rPr>
                <w:sz w:val="20"/>
                <w:szCs w:val="20"/>
                <w:lang w:val="es-MX"/>
              </w:rPr>
              <w:t>24,934,188</w:t>
            </w:r>
            <w:r w:rsidRPr="001B5CE4">
              <w:rPr>
                <w:sz w:val="20"/>
                <w:szCs w:val="20"/>
                <w:lang w:val="es-MX"/>
              </w:rPr>
              <w:tab/>
            </w:r>
          </w:p>
        </w:tc>
        <w:tc>
          <w:tcPr>
            <w:tcW w:w="0" w:type="auto"/>
          </w:tcPr>
          <w:p w14:paraId="2421349C" w14:textId="77777777" w:rsidR="00954159" w:rsidRPr="001B5CE4" w:rsidRDefault="00954159" w:rsidP="00123EEB">
            <w:pPr>
              <w:rPr>
                <w:sz w:val="20"/>
                <w:szCs w:val="20"/>
                <w:lang w:val="es-MX"/>
              </w:rPr>
            </w:pPr>
            <w:r w:rsidRPr="001B5CE4">
              <w:rPr>
                <w:sz w:val="20"/>
                <w:szCs w:val="20"/>
                <w:lang w:val="es-MX"/>
              </w:rPr>
              <w:t>91.0</w:t>
            </w:r>
          </w:p>
        </w:tc>
        <w:tc>
          <w:tcPr>
            <w:tcW w:w="0" w:type="auto"/>
          </w:tcPr>
          <w:p w14:paraId="28EC0FAB" w14:textId="77777777" w:rsidR="00954159" w:rsidRPr="001B5CE4" w:rsidRDefault="00954159" w:rsidP="00123EEB">
            <w:pPr>
              <w:rPr>
                <w:sz w:val="20"/>
                <w:szCs w:val="20"/>
                <w:lang w:val="es-MX"/>
              </w:rPr>
            </w:pPr>
            <w:r w:rsidRPr="001B5CE4">
              <w:rPr>
                <w:sz w:val="20"/>
                <w:szCs w:val="20"/>
                <w:lang w:val="es-MX"/>
              </w:rPr>
              <w:t>41,012,741</w:t>
            </w:r>
            <w:r w:rsidRPr="001B5CE4">
              <w:rPr>
                <w:sz w:val="20"/>
                <w:szCs w:val="20"/>
                <w:lang w:val="es-MX"/>
              </w:rPr>
              <w:tab/>
            </w:r>
          </w:p>
        </w:tc>
        <w:tc>
          <w:tcPr>
            <w:tcW w:w="0" w:type="auto"/>
          </w:tcPr>
          <w:p w14:paraId="0321D6E6" w14:textId="77777777" w:rsidR="00954159" w:rsidRPr="001B5CE4" w:rsidRDefault="00954159" w:rsidP="00123EEB">
            <w:pPr>
              <w:rPr>
                <w:sz w:val="20"/>
                <w:szCs w:val="20"/>
                <w:lang w:val="es-MX"/>
              </w:rPr>
            </w:pPr>
            <w:r w:rsidRPr="001B5CE4">
              <w:rPr>
                <w:sz w:val="20"/>
                <w:szCs w:val="20"/>
                <w:lang w:val="es-MX"/>
              </w:rPr>
              <w:t xml:space="preserve"> 96.2</w:t>
            </w:r>
          </w:p>
        </w:tc>
        <w:tc>
          <w:tcPr>
            <w:tcW w:w="0" w:type="auto"/>
          </w:tcPr>
          <w:p w14:paraId="443DE120" w14:textId="77777777" w:rsidR="00954159" w:rsidRPr="001B5CE4" w:rsidRDefault="00954159" w:rsidP="00123EEB">
            <w:pPr>
              <w:rPr>
                <w:sz w:val="20"/>
                <w:szCs w:val="20"/>
              </w:rPr>
            </w:pPr>
            <w:r w:rsidRPr="001B5CE4">
              <w:rPr>
                <w:sz w:val="20"/>
                <w:szCs w:val="20"/>
              </w:rPr>
              <w:t>34,576,566</w:t>
            </w:r>
          </w:p>
        </w:tc>
        <w:tc>
          <w:tcPr>
            <w:tcW w:w="0" w:type="auto"/>
          </w:tcPr>
          <w:p w14:paraId="14F2673A" w14:textId="77777777" w:rsidR="00954159" w:rsidRPr="001B5CE4" w:rsidRDefault="00954159" w:rsidP="00123EEB">
            <w:pPr>
              <w:rPr>
                <w:sz w:val="20"/>
                <w:szCs w:val="20"/>
              </w:rPr>
            </w:pPr>
            <w:r w:rsidRPr="001B5CE4">
              <w:rPr>
                <w:sz w:val="20"/>
                <w:szCs w:val="20"/>
              </w:rPr>
              <w:t>71.9</w:t>
            </w:r>
          </w:p>
        </w:tc>
        <w:tc>
          <w:tcPr>
            <w:tcW w:w="0" w:type="auto"/>
          </w:tcPr>
          <w:p w14:paraId="73FF8C5A" w14:textId="77777777" w:rsidR="00531DE1" w:rsidRPr="001B5CE4" w:rsidRDefault="00531DE1" w:rsidP="00531DE1">
            <w:pPr>
              <w:rPr>
                <w:rFonts w:cs="Arial"/>
                <w:color w:val="000000"/>
                <w:sz w:val="20"/>
                <w:szCs w:val="20"/>
              </w:rPr>
            </w:pPr>
            <w:r w:rsidRPr="001B5CE4">
              <w:rPr>
                <w:rFonts w:cs="Arial"/>
                <w:color w:val="000000"/>
                <w:sz w:val="20"/>
                <w:szCs w:val="20"/>
              </w:rPr>
              <w:t>34,841,265</w:t>
            </w:r>
          </w:p>
          <w:p w14:paraId="326EDFA8" w14:textId="38765F68" w:rsidR="00954159" w:rsidRPr="001B5CE4" w:rsidRDefault="00653D88" w:rsidP="00123EEB">
            <w:pPr>
              <w:rPr>
                <w:sz w:val="20"/>
                <w:szCs w:val="20"/>
              </w:rPr>
            </w:pPr>
            <w:r w:rsidRPr="001B5CE4">
              <w:rPr>
                <w:sz w:val="20"/>
                <w:szCs w:val="20"/>
              </w:rPr>
              <w:tab/>
            </w:r>
          </w:p>
        </w:tc>
        <w:tc>
          <w:tcPr>
            <w:tcW w:w="770" w:type="dxa"/>
          </w:tcPr>
          <w:p w14:paraId="628703B9" w14:textId="0B9572E6" w:rsidR="00954159" w:rsidRPr="001B5CE4" w:rsidRDefault="00531DE1" w:rsidP="00531DE1">
            <w:pPr>
              <w:rPr>
                <w:sz w:val="20"/>
                <w:szCs w:val="20"/>
              </w:rPr>
            </w:pPr>
            <w:r w:rsidRPr="001B5CE4">
              <w:rPr>
                <w:sz w:val="20"/>
                <w:szCs w:val="20"/>
              </w:rPr>
              <w:t>75.5</w:t>
            </w:r>
          </w:p>
        </w:tc>
      </w:tr>
      <w:tr w:rsidR="00E35B51" w:rsidRPr="00A00087" w14:paraId="4751E55C" w14:textId="77777777" w:rsidTr="00123EEB">
        <w:trPr>
          <w:trHeight w:val="196"/>
          <w:jc w:val="center"/>
        </w:trPr>
        <w:tc>
          <w:tcPr>
            <w:tcW w:w="0" w:type="auto"/>
            <w:vMerge/>
          </w:tcPr>
          <w:p w14:paraId="49F804EE" w14:textId="77777777" w:rsidR="00954159" w:rsidRPr="00A00087" w:rsidRDefault="00954159" w:rsidP="00E91269">
            <w:pPr>
              <w:jc w:val="center"/>
              <w:rPr>
                <w:b/>
                <w:lang w:val="es-MX"/>
              </w:rPr>
            </w:pPr>
          </w:p>
        </w:tc>
        <w:tc>
          <w:tcPr>
            <w:tcW w:w="0" w:type="auto"/>
          </w:tcPr>
          <w:p w14:paraId="4AE1F467" w14:textId="77777777" w:rsidR="00954159" w:rsidRPr="00A00087" w:rsidRDefault="00954159" w:rsidP="00E91269">
            <w:pPr>
              <w:rPr>
                <w:lang w:val="es-MX"/>
              </w:rPr>
            </w:pPr>
            <w:r w:rsidRPr="00A00087">
              <w:rPr>
                <w:lang w:val="es-MX"/>
              </w:rPr>
              <w:t>Nacional</w:t>
            </w:r>
          </w:p>
        </w:tc>
        <w:tc>
          <w:tcPr>
            <w:tcW w:w="0" w:type="auto"/>
          </w:tcPr>
          <w:p w14:paraId="5969FA5E" w14:textId="77777777" w:rsidR="00954159" w:rsidRPr="001B5CE4" w:rsidRDefault="00954159" w:rsidP="00123EEB">
            <w:pPr>
              <w:rPr>
                <w:sz w:val="20"/>
                <w:szCs w:val="20"/>
                <w:lang w:val="es-MX"/>
              </w:rPr>
            </w:pPr>
            <w:r w:rsidRPr="001B5CE4">
              <w:rPr>
                <w:sz w:val="20"/>
                <w:szCs w:val="20"/>
                <w:lang w:val="es-MX"/>
              </w:rPr>
              <w:t>6,974,230</w:t>
            </w:r>
            <w:r w:rsidRPr="001B5CE4">
              <w:rPr>
                <w:sz w:val="20"/>
                <w:szCs w:val="20"/>
                <w:lang w:val="es-MX"/>
              </w:rPr>
              <w:tab/>
            </w:r>
          </w:p>
        </w:tc>
        <w:tc>
          <w:tcPr>
            <w:tcW w:w="0" w:type="auto"/>
          </w:tcPr>
          <w:p w14:paraId="51B6D804" w14:textId="77777777" w:rsidR="00954159" w:rsidRPr="001B5CE4" w:rsidRDefault="00954159" w:rsidP="00123EEB">
            <w:pPr>
              <w:rPr>
                <w:sz w:val="20"/>
                <w:szCs w:val="20"/>
                <w:lang w:val="es-MX"/>
              </w:rPr>
            </w:pPr>
            <w:r w:rsidRPr="001B5CE4">
              <w:rPr>
                <w:sz w:val="20"/>
                <w:szCs w:val="20"/>
                <w:lang w:val="es-MX"/>
              </w:rPr>
              <w:t xml:space="preserve"> 97.4</w:t>
            </w:r>
          </w:p>
        </w:tc>
        <w:tc>
          <w:tcPr>
            <w:tcW w:w="0" w:type="auto"/>
          </w:tcPr>
          <w:p w14:paraId="6E89F28F" w14:textId="77777777" w:rsidR="00954159" w:rsidRPr="001B5CE4" w:rsidRDefault="00954159" w:rsidP="00123EEB">
            <w:pPr>
              <w:rPr>
                <w:sz w:val="20"/>
                <w:szCs w:val="20"/>
                <w:lang w:val="es-MX"/>
              </w:rPr>
            </w:pPr>
            <w:r w:rsidRPr="001B5CE4">
              <w:rPr>
                <w:sz w:val="20"/>
                <w:szCs w:val="20"/>
                <w:lang w:val="es-MX"/>
              </w:rPr>
              <w:t>9,999,728</w:t>
            </w:r>
            <w:r w:rsidRPr="001B5CE4">
              <w:rPr>
                <w:sz w:val="20"/>
                <w:szCs w:val="20"/>
                <w:lang w:val="es-MX"/>
              </w:rPr>
              <w:tab/>
            </w:r>
          </w:p>
        </w:tc>
        <w:tc>
          <w:tcPr>
            <w:tcW w:w="0" w:type="auto"/>
          </w:tcPr>
          <w:p w14:paraId="3D2B4160" w14:textId="77777777" w:rsidR="00954159" w:rsidRPr="001B5CE4" w:rsidRDefault="00954159" w:rsidP="00123EEB">
            <w:pPr>
              <w:rPr>
                <w:sz w:val="20"/>
                <w:szCs w:val="20"/>
                <w:lang w:val="es-MX"/>
              </w:rPr>
            </w:pPr>
            <w:r w:rsidRPr="001B5CE4">
              <w:rPr>
                <w:sz w:val="20"/>
                <w:szCs w:val="20"/>
                <w:lang w:val="es-MX"/>
              </w:rPr>
              <w:t>99.6</w:t>
            </w:r>
          </w:p>
        </w:tc>
        <w:tc>
          <w:tcPr>
            <w:tcW w:w="0" w:type="auto"/>
          </w:tcPr>
          <w:p w14:paraId="3F77C93B" w14:textId="77777777" w:rsidR="00954159" w:rsidRPr="001B5CE4" w:rsidRDefault="00954159" w:rsidP="00123EEB">
            <w:pPr>
              <w:rPr>
                <w:sz w:val="20"/>
                <w:szCs w:val="20"/>
                <w:lang w:val="es-MX"/>
              </w:rPr>
            </w:pPr>
            <w:r w:rsidRPr="001B5CE4">
              <w:rPr>
                <w:sz w:val="20"/>
                <w:szCs w:val="20"/>
                <w:lang w:val="es-MX"/>
              </w:rPr>
              <w:t>8,025,086</w:t>
            </w:r>
          </w:p>
        </w:tc>
        <w:tc>
          <w:tcPr>
            <w:tcW w:w="0" w:type="auto"/>
          </w:tcPr>
          <w:p w14:paraId="716FAF9A" w14:textId="77777777" w:rsidR="00954159" w:rsidRPr="001B5CE4" w:rsidRDefault="00954159" w:rsidP="00123EEB">
            <w:pPr>
              <w:rPr>
                <w:sz w:val="20"/>
                <w:szCs w:val="20"/>
                <w:lang w:val="es-MX"/>
              </w:rPr>
            </w:pPr>
            <w:r w:rsidRPr="001B5CE4">
              <w:rPr>
                <w:sz w:val="20"/>
                <w:szCs w:val="20"/>
                <w:lang w:val="es-MX"/>
              </w:rPr>
              <w:t>98.3</w:t>
            </w:r>
          </w:p>
        </w:tc>
        <w:tc>
          <w:tcPr>
            <w:tcW w:w="0" w:type="auto"/>
          </w:tcPr>
          <w:p w14:paraId="64B0989C" w14:textId="77777777" w:rsidR="00954159" w:rsidRPr="001B5CE4" w:rsidRDefault="00954159" w:rsidP="00123EEB">
            <w:pPr>
              <w:rPr>
                <w:sz w:val="20"/>
                <w:szCs w:val="20"/>
                <w:lang w:val="es-MX"/>
              </w:rPr>
            </w:pPr>
            <w:r w:rsidRPr="001B5CE4">
              <w:rPr>
                <w:sz w:val="20"/>
                <w:szCs w:val="20"/>
                <w:lang w:val="es-MX"/>
              </w:rPr>
              <w:t>10,742,421</w:t>
            </w:r>
            <w:r w:rsidRPr="001B5CE4">
              <w:rPr>
                <w:sz w:val="20"/>
                <w:szCs w:val="20"/>
                <w:lang w:val="es-MX"/>
              </w:rPr>
              <w:tab/>
            </w:r>
          </w:p>
        </w:tc>
        <w:tc>
          <w:tcPr>
            <w:tcW w:w="0" w:type="auto"/>
          </w:tcPr>
          <w:p w14:paraId="65DB87A4" w14:textId="77777777" w:rsidR="00954159" w:rsidRPr="001B5CE4" w:rsidRDefault="00954159" w:rsidP="00123EEB">
            <w:pPr>
              <w:rPr>
                <w:sz w:val="20"/>
                <w:szCs w:val="20"/>
                <w:lang w:val="es-MX"/>
              </w:rPr>
            </w:pPr>
            <w:r w:rsidRPr="001B5CE4">
              <w:rPr>
                <w:sz w:val="20"/>
                <w:szCs w:val="20"/>
                <w:lang w:val="es-MX"/>
              </w:rPr>
              <w:t>100.0</w:t>
            </w:r>
          </w:p>
        </w:tc>
        <w:tc>
          <w:tcPr>
            <w:tcW w:w="0" w:type="auto"/>
          </w:tcPr>
          <w:p w14:paraId="31EF78CB" w14:textId="7A56DAD3" w:rsidR="00954159" w:rsidRPr="001B5CE4" w:rsidRDefault="00D043B9" w:rsidP="00123EEB">
            <w:pPr>
              <w:rPr>
                <w:rFonts w:cs="Arial"/>
                <w:color w:val="000000"/>
                <w:sz w:val="20"/>
                <w:szCs w:val="20"/>
              </w:rPr>
            </w:pPr>
            <w:r w:rsidRPr="001B5CE4">
              <w:rPr>
                <w:rFonts w:cs="Arial"/>
                <w:color w:val="000000"/>
                <w:sz w:val="20"/>
                <w:szCs w:val="20"/>
              </w:rPr>
              <w:t>5,180,686</w:t>
            </w:r>
            <w:r w:rsidRPr="001B5CE4">
              <w:rPr>
                <w:rFonts w:cs="Arial"/>
                <w:color w:val="000000"/>
                <w:sz w:val="20"/>
                <w:szCs w:val="20"/>
              </w:rPr>
              <w:tab/>
            </w:r>
          </w:p>
          <w:p w14:paraId="4AF9D1E5" w14:textId="77777777" w:rsidR="00954159" w:rsidRPr="001B5CE4" w:rsidRDefault="00954159" w:rsidP="00123EEB">
            <w:pPr>
              <w:rPr>
                <w:sz w:val="20"/>
                <w:szCs w:val="20"/>
                <w:lang w:val="es-MX"/>
              </w:rPr>
            </w:pPr>
          </w:p>
        </w:tc>
        <w:tc>
          <w:tcPr>
            <w:tcW w:w="0" w:type="auto"/>
          </w:tcPr>
          <w:p w14:paraId="6CF62956" w14:textId="6D7E6D5B" w:rsidR="00954159" w:rsidRPr="001B5CE4" w:rsidRDefault="00D043B9" w:rsidP="00123EEB">
            <w:pPr>
              <w:rPr>
                <w:sz w:val="20"/>
                <w:szCs w:val="20"/>
                <w:lang w:val="es-MX"/>
              </w:rPr>
            </w:pPr>
            <w:r w:rsidRPr="001B5CE4">
              <w:rPr>
                <w:sz w:val="20"/>
                <w:szCs w:val="20"/>
                <w:lang w:val="es-MX"/>
              </w:rPr>
              <w:t>87.0</w:t>
            </w:r>
          </w:p>
        </w:tc>
        <w:tc>
          <w:tcPr>
            <w:tcW w:w="0" w:type="auto"/>
          </w:tcPr>
          <w:p w14:paraId="48026EAE" w14:textId="729BB944" w:rsidR="006005B6" w:rsidRPr="001B5CE4" w:rsidRDefault="006005B6" w:rsidP="00742FEF">
            <w:pPr>
              <w:rPr>
                <w:rFonts w:cs="Arial"/>
                <w:color w:val="000000"/>
                <w:sz w:val="20"/>
                <w:szCs w:val="20"/>
              </w:rPr>
            </w:pPr>
            <w:r w:rsidRPr="001B5CE4">
              <w:rPr>
                <w:rFonts w:cs="Arial"/>
                <w:color w:val="000000"/>
                <w:sz w:val="20"/>
                <w:szCs w:val="20"/>
                <w:shd w:val="clear" w:color="auto" w:fill="FDDD80"/>
              </w:rPr>
              <w:t>5,541,040</w:t>
            </w:r>
          </w:p>
          <w:p w14:paraId="3A9CBEB4" w14:textId="147C3C4A" w:rsidR="00954159" w:rsidRPr="001B5CE4" w:rsidRDefault="00954159" w:rsidP="00123EEB">
            <w:pPr>
              <w:rPr>
                <w:rFonts w:cs="Arial"/>
                <w:color w:val="000000"/>
                <w:sz w:val="20"/>
                <w:szCs w:val="20"/>
              </w:rPr>
            </w:pPr>
          </w:p>
          <w:p w14:paraId="2A4CDFFA" w14:textId="77777777" w:rsidR="00954159" w:rsidRPr="001B5CE4" w:rsidRDefault="00954159" w:rsidP="00123EEB">
            <w:pPr>
              <w:rPr>
                <w:sz w:val="20"/>
                <w:szCs w:val="20"/>
                <w:lang w:val="es-MX"/>
              </w:rPr>
            </w:pPr>
          </w:p>
        </w:tc>
        <w:tc>
          <w:tcPr>
            <w:tcW w:w="770" w:type="dxa"/>
          </w:tcPr>
          <w:p w14:paraId="62393277" w14:textId="6ACD41BC" w:rsidR="00954159" w:rsidRPr="001B5CE4" w:rsidRDefault="006005B6" w:rsidP="00123EEB">
            <w:pPr>
              <w:rPr>
                <w:sz w:val="20"/>
                <w:szCs w:val="20"/>
                <w:lang w:val="es-MX"/>
              </w:rPr>
            </w:pPr>
            <w:r w:rsidRPr="001B5CE4">
              <w:rPr>
                <w:sz w:val="20"/>
                <w:szCs w:val="20"/>
                <w:lang w:val="es-MX"/>
              </w:rPr>
              <w:t>73.9</w:t>
            </w:r>
          </w:p>
        </w:tc>
      </w:tr>
      <w:tr w:rsidR="00E35B51" w:rsidRPr="00A00087" w14:paraId="69417817" w14:textId="77777777" w:rsidTr="00123EEB">
        <w:trPr>
          <w:trHeight w:val="341"/>
          <w:jc w:val="center"/>
        </w:trPr>
        <w:tc>
          <w:tcPr>
            <w:tcW w:w="0" w:type="auto"/>
            <w:vMerge/>
          </w:tcPr>
          <w:p w14:paraId="2BD8C401" w14:textId="77777777" w:rsidR="00954159" w:rsidRPr="00A00087" w:rsidRDefault="00954159" w:rsidP="00E91269">
            <w:pPr>
              <w:jc w:val="center"/>
              <w:rPr>
                <w:b/>
                <w:lang w:val="es-MX"/>
              </w:rPr>
            </w:pPr>
          </w:p>
        </w:tc>
        <w:tc>
          <w:tcPr>
            <w:tcW w:w="0" w:type="auto"/>
          </w:tcPr>
          <w:p w14:paraId="35E41C14" w14:textId="77777777" w:rsidR="00954159" w:rsidRPr="00A00087" w:rsidRDefault="00954159" w:rsidP="00E91269">
            <w:pPr>
              <w:rPr>
                <w:lang w:val="es-MX"/>
              </w:rPr>
            </w:pPr>
            <w:r w:rsidRPr="00A00087">
              <w:rPr>
                <w:lang w:val="es-MX"/>
              </w:rPr>
              <w:t>Regional</w:t>
            </w:r>
          </w:p>
        </w:tc>
        <w:tc>
          <w:tcPr>
            <w:tcW w:w="0" w:type="auto"/>
          </w:tcPr>
          <w:p w14:paraId="0B15EA35" w14:textId="77777777" w:rsidR="00954159" w:rsidRPr="001B5CE4" w:rsidRDefault="00954159" w:rsidP="00123EEB">
            <w:pPr>
              <w:rPr>
                <w:sz w:val="20"/>
                <w:szCs w:val="20"/>
                <w:lang w:val="es-MX"/>
              </w:rPr>
            </w:pPr>
            <w:r w:rsidRPr="001B5CE4">
              <w:rPr>
                <w:sz w:val="20"/>
                <w:szCs w:val="20"/>
                <w:lang w:val="es-MX"/>
              </w:rPr>
              <w:t>16,486,390</w:t>
            </w:r>
            <w:r w:rsidRPr="001B5CE4">
              <w:rPr>
                <w:sz w:val="20"/>
                <w:szCs w:val="20"/>
                <w:lang w:val="es-MX"/>
              </w:rPr>
              <w:tab/>
            </w:r>
          </w:p>
        </w:tc>
        <w:tc>
          <w:tcPr>
            <w:tcW w:w="0" w:type="auto"/>
          </w:tcPr>
          <w:p w14:paraId="62C6BCE8" w14:textId="77777777" w:rsidR="00954159" w:rsidRPr="001B5CE4" w:rsidRDefault="00954159" w:rsidP="00123EEB">
            <w:pPr>
              <w:rPr>
                <w:sz w:val="20"/>
                <w:szCs w:val="20"/>
                <w:lang w:val="es-MX"/>
              </w:rPr>
            </w:pPr>
            <w:r w:rsidRPr="001B5CE4">
              <w:rPr>
                <w:sz w:val="20"/>
                <w:szCs w:val="20"/>
                <w:lang w:val="es-MX"/>
              </w:rPr>
              <w:t xml:space="preserve"> 94.9</w:t>
            </w:r>
          </w:p>
        </w:tc>
        <w:tc>
          <w:tcPr>
            <w:tcW w:w="0" w:type="auto"/>
          </w:tcPr>
          <w:p w14:paraId="7D49FF52" w14:textId="77777777" w:rsidR="00954159" w:rsidRPr="001B5CE4" w:rsidRDefault="00954159" w:rsidP="00123EEB">
            <w:pPr>
              <w:rPr>
                <w:sz w:val="20"/>
                <w:szCs w:val="20"/>
                <w:lang w:val="es-MX"/>
              </w:rPr>
            </w:pPr>
            <w:r w:rsidRPr="001B5CE4">
              <w:rPr>
                <w:sz w:val="20"/>
                <w:szCs w:val="20"/>
                <w:lang w:val="es-MX"/>
              </w:rPr>
              <w:t>17,823,598</w:t>
            </w:r>
            <w:r w:rsidRPr="001B5CE4">
              <w:rPr>
                <w:sz w:val="20"/>
                <w:szCs w:val="20"/>
                <w:lang w:val="es-MX"/>
              </w:rPr>
              <w:tab/>
            </w:r>
          </w:p>
        </w:tc>
        <w:tc>
          <w:tcPr>
            <w:tcW w:w="0" w:type="auto"/>
          </w:tcPr>
          <w:p w14:paraId="1AD4F456" w14:textId="77777777" w:rsidR="00954159" w:rsidRPr="001B5CE4" w:rsidRDefault="00954159" w:rsidP="00123EEB">
            <w:pPr>
              <w:rPr>
                <w:sz w:val="20"/>
                <w:szCs w:val="20"/>
                <w:lang w:val="es-MX"/>
              </w:rPr>
            </w:pPr>
            <w:r w:rsidRPr="001B5CE4">
              <w:rPr>
                <w:sz w:val="20"/>
                <w:szCs w:val="20"/>
                <w:lang w:val="es-MX"/>
              </w:rPr>
              <w:t>96.1</w:t>
            </w:r>
          </w:p>
        </w:tc>
        <w:tc>
          <w:tcPr>
            <w:tcW w:w="0" w:type="auto"/>
          </w:tcPr>
          <w:p w14:paraId="76AE5158" w14:textId="77777777" w:rsidR="00954159" w:rsidRPr="001B5CE4" w:rsidRDefault="00954159" w:rsidP="00123EEB">
            <w:pPr>
              <w:rPr>
                <w:sz w:val="20"/>
                <w:szCs w:val="20"/>
                <w:lang w:val="es-MX"/>
              </w:rPr>
            </w:pPr>
            <w:r w:rsidRPr="001B5CE4">
              <w:rPr>
                <w:sz w:val="20"/>
                <w:szCs w:val="20"/>
                <w:lang w:val="es-MX"/>
              </w:rPr>
              <w:t>23,049,065</w:t>
            </w:r>
            <w:r w:rsidRPr="001B5CE4">
              <w:rPr>
                <w:sz w:val="20"/>
                <w:szCs w:val="20"/>
                <w:lang w:val="es-MX"/>
              </w:rPr>
              <w:tab/>
            </w:r>
          </w:p>
        </w:tc>
        <w:tc>
          <w:tcPr>
            <w:tcW w:w="0" w:type="auto"/>
          </w:tcPr>
          <w:p w14:paraId="18738F76" w14:textId="77777777" w:rsidR="00954159" w:rsidRPr="001B5CE4" w:rsidRDefault="00954159" w:rsidP="00123EEB">
            <w:pPr>
              <w:rPr>
                <w:sz w:val="20"/>
                <w:szCs w:val="20"/>
                <w:lang w:val="es-MX"/>
              </w:rPr>
            </w:pPr>
            <w:r w:rsidRPr="001B5CE4">
              <w:rPr>
                <w:sz w:val="20"/>
                <w:szCs w:val="20"/>
                <w:lang w:val="es-MX"/>
              </w:rPr>
              <w:t xml:space="preserve">  94.5</w:t>
            </w:r>
          </w:p>
        </w:tc>
        <w:tc>
          <w:tcPr>
            <w:tcW w:w="0" w:type="auto"/>
          </w:tcPr>
          <w:p w14:paraId="24536A53" w14:textId="77777777" w:rsidR="00954159" w:rsidRPr="001B5CE4" w:rsidRDefault="00954159" w:rsidP="00123EEB">
            <w:pPr>
              <w:rPr>
                <w:sz w:val="20"/>
                <w:szCs w:val="20"/>
                <w:lang w:val="es-MX"/>
              </w:rPr>
            </w:pPr>
            <w:r w:rsidRPr="001B5CE4">
              <w:rPr>
                <w:sz w:val="20"/>
                <w:szCs w:val="20"/>
                <w:lang w:val="es-MX"/>
              </w:rPr>
              <w:t>29,994,526</w:t>
            </w:r>
            <w:r w:rsidRPr="001B5CE4">
              <w:rPr>
                <w:sz w:val="20"/>
                <w:szCs w:val="20"/>
                <w:lang w:val="es-MX"/>
              </w:rPr>
              <w:tab/>
            </w:r>
          </w:p>
        </w:tc>
        <w:tc>
          <w:tcPr>
            <w:tcW w:w="0" w:type="auto"/>
          </w:tcPr>
          <w:p w14:paraId="2F22BE6E" w14:textId="77777777" w:rsidR="00954159" w:rsidRPr="001B5CE4" w:rsidRDefault="00954159" w:rsidP="00123EEB">
            <w:pPr>
              <w:rPr>
                <w:sz w:val="20"/>
                <w:szCs w:val="20"/>
                <w:lang w:val="es-MX"/>
              </w:rPr>
            </w:pPr>
            <w:r w:rsidRPr="001B5CE4">
              <w:rPr>
                <w:sz w:val="20"/>
                <w:szCs w:val="20"/>
                <w:lang w:val="es-MX"/>
              </w:rPr>
              <w:t>96.9</w:t>
            </w:r>
          </w:p>
        </w:tc>
        <w:tc>
          <w:tcPr>
            <w:tcW w:w="0" w:type="auto"/>
          </w:tcPr>
          <w:p w14:paraId="62F0585A" w14:textId="77777777" w:rsidR="00954159" w:rsidRPr="001B5CE4" w:rsidRDefault="00954159" w:rsidP="00123EEB">
            <w:pPr>
              <w:rPr>
                <w:rFonts w:cs="Arial"/>
                <w:color w:val="000000"/>
                <w:sz w:val="20"/>
                <w:szCs w:val="20"/>
              </w:rPr>
            </w:pPr>
            <w:r w:rsidRPr="001B5CE4">
              <w:rPr>
                <w:rFonts w:cs="Arial"/>
                <w:color w:val="000000"/>
                <w:sz w:val="20"/>
                <w:szCs w:val="20"/>
              </w:rPr>
              <w:t>29,629,364</w:t>
            </w:r>
          </w:p>
          <w:p w14:paraId="397A5F18" w14:textId="77777777" w:rsidR="00954159" w:rsidRPr="001B5CE4" w:rsidRDefault="00954159" w:rsidP="00123EEB">
            <w:pPr>
              <w:rPr>
                <w:sz w:val="20"/>
                <w:szCs w:val="20"/>
                <w:lang w:val="es-MX"/>
              </w:rPr>
            </w:pPr>
          </w:p>
        </w:tc>
        <w:tc>
          <w:tcPr>
            <w:tcW w:w="0" w:type="auto"/>
          </w:tcPr>
          <w:p w14:paraId="269EF2DD" w14:textId="77777777" w:rsidR="00954159" w:rsidRPr="001B5CE4" w:rsidRDefault="00954159" w:rsidP="00123EEB">
            <w:pPr>
              <w:rPr>
                <w:sz w:val="20"/>
                <w:szCs w:val="20"/>
                <w:lang w:val="es-MX"/>
              </w:rPr>
            </w:pPr>
            <w:r w:rsidRPr="001B5CE4">
              <w:rPr>
                <w:sz w:val="20"/>
                <w:szCs w:val="20"/>
                <w:lang w:val="es-MX"/>
              </w:rPr>
              <w:t>97,5</w:t>
            </w:r>
          </w:p>
        </w:tc>
        <w:tc>
          <w:tcPr>
            <w:tcW w:w="0" w:type="auto"/>
          </w:tcPr>
          <w:p w14:paraId="7DEA9B60" w14:textId="77777777" w:rsidR="00C91E1E" w:rsidRPr="001B5CE4" w:rsidRDefault="00C91E1E" w:rsidP="00C91E1E">
            <w:pPr>
              <w:rPr>
                <w:rFonts w:cs="Arial"/>
                <w:color w:val="000000"/>
                <w:sz w:val="20"/>
                <w:szCs w:val="20"/>
              </w:rPr>
            </w:pPr>
            <w:r w:rsidRPr="001B5CE4">
              <w:rPr>
                <w:rFonts w:cs="Arial"/>
                <w:color w:val="000000"/>
                <w:sz w:val="20"/>
                <w:szCs w:val="20"/>
              </w:rPr>
              <w:t>28,339,692</w:t>
            </w:r>
          </w:p>
          <w:p w14:paraId="11E96268" w14:textId="77777777" w:rsidR="00C91E1E" w:rsidRPr="001B5CE4" w:rsidRDefault="00C91E1E" w:rsidP="00C3305C">
            <w:pPr>
              <w:rPr>
                <w:sz w:val="20"/>
                <w:szCs w:val="20"/>
                <w:lang w:val="es-MX"/>
              </w:rPr>
            </w:pPr>
          </w:p>
          <w:p w14:paraId="3AD7C547" w14:textId="1481CE49" w:rsidR="00954159" w:rsidRPr="001B5CE4" w:rsidRDefault="00954159" w:rsidP="00123EEB">
            <w:pPr>
              <w:rPr>
                <w:sz w:val="20"/>
                <w:szCs w:val="20"/>
                <w:lang w:val="es-MX"/>
              </w:rPr>
            </w:pPr>
          </w:p>
        </w:tc>
        <w:tc>
          <w:tcPr>
            <w:tcW w:w="770" w:type="dxa"/>
          </w:tcPr>
          <w:p w14:paraId="02B80917" w14:textId="39FBAABD" w:rsidR="00954159" w:rsidRPr="001B5CE4" w:rsidRDefault="00C91E1E" w:rsidP="00123EEB">
            <w:pPr>
              <w:rPr>
                <w:sz w:val="20"/>
                <w:szCs w:val="20"/>
                <w:lang w:val="es-MX"/>
              </w:rPr>
            </w:pPr>
            <w:r w:rsidRPr="001B5CE4">
              <w:rPr>
                <w:sz w:val="20"/>
                <w:szCs w:val="20"/>
                <w:lang w:val="es-MX"/>
              </w:rPr>
              <w:t>76.1</w:t>
            </w:r>
          </w:p>
        </w:tc>
      </w:tr>
      <w:tr w:rsidR="00E35B51" w:rsidRPr="00A00087" w14:paraId="28361F85" w14:textId="77777777" w:rsidTr="00123EEB">
        <w:trPr>
          <w:trHeight w:val="348"/>
          <w:jc w:val="center"/>
        </w:trPr>
        <w:tc>
          <w:tcPr>
            <w:tcW w:w="0" w:type="auto"/>
            <w:vMerge/>
          </w:tcPr>
          <w:p w14:paraId="0FA9082A" w14:textId="77777777" w:rsidR="00954159" w:rsidRPr="00A00087" w:rsidRDefault="00954159" w:rsidP="00E91269">
            <w:pPr>
              <w:jc w:val="center"/>
              <w:rPr>
                <w:b/>
                <w:lang w:val="es-MX"/>
              </w:rPr>
            </w:pPr>
          </w:p>
        </w:tc>
        <w:tc>
          <w:tcPr>
            <w:tcW w:w="0" w:type="auto"/>
          </w:tcPr>
          <w:p w14:paraId="62AAFCC3" w14:textId="77777777" w:rsidR="00954159" w:rsidRPr="00A00087" w:rsidRDefault="00954159" w:rsidP="00E91269">
            <w:pPr>
              <w:rPr>
                <w:lang w:val="es-MX"/>
              </w:rPr>
            </w:pPr>
            <w:r w:rsidRPr="00A00087">
              <w:rPr>
                <w:lang w:val="es-MX"/>
              </w:rPr>
              <w:t>Local</w:t>
            </w:r>
          </w:p>
        </w:tc>
        <w:tc>
          <w:tcPr>
            <w:tcW w:w="0" w:type="auto"/>
          </w:tcPr>
          <w:p w14:paraId="54AFA5F2" w14:textId="77777777" w:rsidR="00954159" w:rsidRPr="001B5CE4" w:rsidRDefault="00954159" w:rsidP="00123EEB">
            <w:pPr>
              <w:rPr>
                <w:sz w:val="20"/>
                <w:szCs w:val="20"/>
                <w:lang w:val="es-MX"/>
              </w:rPr>
            </w:pPr>
            <w:r w:rsidRPr="001B5CE4">
              <w:rPr>
                <w:sz w:val="20"/>
                <w:szCs w:val="20"/>
                <w:lang w:val="es-MX"/>
              </w:rPr>
              <w:t>1,473,568</w:t>
            </w:r>
            <w:r w:rsidRPr="001B5CE4">
              <w:rPr>
                <w:sz w:val="20"/>
                <w:szCs w:val="20"/>
                <w:lang w:val="es-MX"/>
              </w:rPr>
              <w:tab/>
            </w:r>
          </w:p>
        </w:tc>
        <w:tc>
          <w:tcPr>
            <w:tcW w:w="0" w:type="auto"/>
          </w:tcPr>
          <w:p w14:paraId="717E1E56" w14:textId="77777777" w:rsidR="00954159" w:rsidRPr="001B5CE4" w:rsidRDefault="00954159" w:rsidP="00123EEB">
            <w:pPr>
              <w:rPr>
                <w:sz w:val="20"/>
                <w:szCs w:val="20"/>
                <w:lang w:val="es-MX"/>
              </w:rPr>
            </w:pPr>
            <w:r w:rsidRPr="001B5CE4">
              <w:rPr>
                <w:sz w:val="20"/>
                <w:szCs w:val="20"/>
                <w:lang w:val="es-MX"/>
              </w:rPr>
              <w:t>16.9</w:t>
            </w:r>
          </w:p>
        </w:tc>
        <w:tc>
          <w:tcPr>
            <w:tcW w:w="0" w:type="auto"/>
          </w:tcPr>
          <w:p w14:paraId="0E5EB8E4" w14:textId="77777777" w:rsidR="00954159" w:rsidRPr="001B5CE4" w:rsidRDefault="00954159" w:rsidP="00123EEB">
            <w:pPr>
              <w:rPr>
                <w:sz w:val="20"/>
                <w:szCs w:val="20"/>
                <w:lang w:val="es-MX"/>
              </w:rPr>
            </w:pPr>
            <w:r w:rsidRPr="001B5CE4">
              <w:rPr>
                <w:sz w:val="20"/>
                <w:szCs w:val="20"/>
                <w:lang w:val="es-MX"/>
              </w:rPr>
              <w:t>863,391</w:t>
            </w:r>
            <w:r w:rsidRPr="001B5CE4">
              <w:rPr>
                <w:sz w:val="20"/>
                <w:szCs w:val="20"/>
                <w:lang w:val="es-MX"/>
              </w:rPr>
              <w:tab/>
            </w:r>
          </w:p>
        </w:tc>
        <w:tc>
          <w:tcPr>
            <w:tcW w:w="0" w:type="auto"/>
          </w:tcPr>
          <w:p w14:paraId="62E7A8D1" w14:textId="77777777" w:rsidR="00954159" w:rsidRPr="001B5CE4" w:rsidRDefault="00954159" w:rsidP="00123EEB">
            <w:pPr>
              <w:rPr>
                <w:sz w:val="20"/>
                <w:szCs w:val="20"/>
                <w:lang w:val="es-MX"/>
              </w:rPr>
            </w:pPr>
            <w:r w:rsidRPr="001B5CE4">
              <w:rPr>
                <w:sz w:val="20"/>
                <w:szCs w:val="20"/>
                <w:lang w:val="es-MX"/>
              </w:rPr>
              <w:t>95.5</w:t>
            </w:r>
          </w:p>
        </w:tc>
        <w:tc>
          <w:tcPr>
            <w:tcW w:w="0" w:type="auto"/>
          </w:tcPr>
          <w:p w14:paraId="6C443749" w14:textId="77777777" w:rsidR="00954159" w:rsidRPr="001B5CE4" w:rsidRDefault="00954159" w:rsidP="00123EEB">
            <w:pPr>
              <w:rPr>
                <w:sz w:val="20"/>
                <w:szCs w:val="20"/>
                <w:lang w:val="es-MX"/>
              </w:rPr>
            </w:pPr>
            <w:r w:rsidRPr="001B5CE4">
              <w:rPr>
                <w:sz w:val="20"/>
                <w:szCs w:val="20"/>
                <w:lang w:val="es-MX"/>
              </w:rPr>
              <w:t>274,700</w:t>
            </w:r>
          </w:p>
        </w:tc>
        <w:tc>
          <w:tcPr>
            <w:tcW w:w="0" w:type="auto"/>
          </w:tcPr>
          <w:p w14:paraId="1009D1CD" w14:textId="77777777" w:rsidR="00954159" w:rsidRPr="001B5CE4" w:rsidRDefault="00954159" w:rsidP="00123EEB">
            <w:pPr>
              <w:rPr>
                <w:sz w:val="20"/>
                <w:szCs w:val="20"/>
                <w:lang w:val="es-MX"/>
              </w:rPr>
            </w:pPr>
            <w:r w:rsidRPr="001B5CE4">
              <w:rPr>
                <w:sz w:val="20"/>
                <w:szCs w:val="20"/>
                <w:lang w:val="es-MX"/>
              </w:rPr>
              <w:t>98.8</w:t>
            </w:r>
          </w:p>
        </w:tc>
        <w:tc>
          <w:tcPr>
            <w:tcW w:w="0" w:type="auto"/>
          </w:tcPr>
          <w:p w14:paraId="63C256B3" w14:textId="77777777" w:rsidR="00954159" w:rsidRPr="001B5CE4" w:rsidRDefault="00954159" w:rsidP="00123EEB">
            <w:pPr>
              <w:rPr>
                <w:sz w:val="20"/>
                <w:szCs w:val="20"/>
                <w:lang w:val="es-MX"/>
              </w:rPr>
            </w:pPr>
            <w:r w:rsidRPr="001B5CE4">
              <w:rPr>
                <w:sz w:val="20"/>
                <w:szCs w:val="20"/>
                <w:lang w:val="es-MX"/>
              </w:rPr>
              <w:t>275,794</w:t>
            </w:r>
            <w:r w:rsidRPr="001B5CE4">
              <w:rPr>
                <w:sz w:val="20"/>
                <w:szCs w:val="20"/>
                <w:lang w:val="es-MX"/>
              </w:rPr>
              <w:tab/>
            </w:r>
          </w:p>
        </w:tc>
        <w:tc>
          <w:tcPr>
            <w:tcW w:w="0" w:type="auto"/>
          </w:tcPr>
          <w:p w14:paraId="3184F7D5" w14:textId="77777777" w:rsidR="00954159" w:rsidRPr="001B5CE4" w:rsidRDefault="00954159" w:rsidP="00123EEB">
            <w:pPr>
              <w:rPr>
                <w:sz w:val="20"/>
                <w:szCs w:val="20"/>
                <w:lang w:val="es-MX"/>
              </w:rPr>
            </w:pPr>
            <w:r w:rsidRPr="001B5CE4">
              <w:rPr>
                <w:color w:val="FF0000"/>
                <w:sz w:val="20"/>
                <w:szCs w:val="20"/>
                <w:lang w:val="es-MX"/>
              </w:rPr>
              <w:t>34.0</w:t>
            </w:r>
          </w:p>
        </w:tc>
        <w:tc>
          <w:tcPr>
            <w:tcW w:w="0" w:type="auto"/>
          </w:tcPr>
          <w:p w14:paraId="552461F2" w14:textId="77777777" w:rsidR="00954159" w:rsidRPr="001B5CE4" w:rsidRDefault="00954159" w:rsidP="00123EEB">
            <w:pPr>
              <w:rPr>
                <w:rFonts w:cs="Arial"/>
                <w:color w:val="000000"/>
                <w:sz w:val="20"/>
                <w:szCs w:val="20"/>
              </w:rPr>
            </w:pPr>
            <w:r w:rsidRPr="001B5CE4">
              <w:rPr>
                <w:rFonts w:cs="Arial"/>
                <w:color w:val="000000"/>
                <w:sz w:val="20"/>
                <w:szCs w:val="20"/>
              </w:rPr>
              <w:t>200,223</w:t>
            </w:r>
          </w:p>
          <w:p w14:paraId="6FCE6A43" w14:textId="77777777" w:rsidR="00954159" w:rsidRPr="001B5CE4" w:rsidRDefault="00954159" w:rsidP="00123EEB">
            <w:pPr>
              <w:rPr>
                <w:sz w:val="20"/>
                <w:szCs w:val="20"/>
                <w:lang w:val="es-MX"/>
              </w:rPr>
            </w:pPr>
          </w:p>
        </w:tc>
        <w:tc>
          <w:tcPr>
            <w:tcW w:w="0" w:type="auto"/>
          </w:tcPr>
          <w:p w14:paraId="5CCF7503" w14:textId="77777777" w:rsidR="00954159" w:rsidRPr="001B5CE4" w:rsidRDefault="00954159" w:rsidP="00123EEB">
            <w:pPr>
              <w:rPr>
                <w:sz w:val="20"/>
                <w:szCs w:val="20"/>
                <w:lang w:val="es-MX"/>
              </w:rPr>
            </w:pPr>
            <w:r w:rsidRPr="001B5CE4">
              <w:rPr>
                <w:sz w:val="20"/>
                <w:szCs w:val="20"/>
                <w:lang w:val="es-MX"/>
              </w:rPr>
              <w:t>89,1</w:t>
            </w:r>
          </w:p>
        </w:tc>
        <w:tc>
          <w:tcPr>
            <w:tcW w:w="0" w:type="auto"/>
          </w:tcPr>
          <w:p w14:paraId="6EAB7B90" w14:textId="05F840CC" w:rsidR="001B5CE4" w:rsidRPr="001B5CE4" w:rsidRDefault="001B5CE4" w:rsidP="00123EEB">
            <w:pPr>
              <w:rPr>
                <w:rFonts w:cs="Arial"/>
                <w:color w:val="000000"/>
                <w:sz w:val="20"/>
                <w:szCs w:val="20"/>
              </w:rPr>
            </w:pPr>
            <w:r w:rsidRPr="001B5CE4">
              <w:rPr>
                <w:rFonts w:cs="Arial"/>
                <w:color w:val="000000"/>
                <w:sz w:val="20"/>
                <w:szCs w:val="20"/>
                <w:shd w:val="clear" w:color="auto" w:fill="FDDD80"/>
              </w:rPr>
              <w:t>231,677</w:t>
            </w:r>
          </w:p>
          <w:p w14:paraId="3FE68337" w14:textId="77777777" w:rsidR="00954159" w:rsidRPr="001B5CE4" w:rsidRDefault="00954159" w:rsidP="00123EEB">
            <w:pPr>
              <w:rPr>
                <w:sz w:val="20"/>
                <w:szCs w:val="20"/>
                <w:lang w:val="es-MX"/>
              </w:rPr>
            </w:pPr>
          </w:p>
        </w:tc>
        <w:tc>
          <w:tcPr>
            <w:tcW w:w="770" w:type="dxa"/>
          </w:tcPr>
          <w:p w14:paraId="09449C8A" w14:textId="1A91BC34" w:rsidR="00954159" w:rsidRPr="001B5CE4" w:rsidRDefault="001B5CE4" w:rsidP="00123EEB">
            <w:pPr>
              <w:rPr>
                <w:sz w:val="20"/>
                <w:szCs w:val="20"/>
                <w:lang w:val="es-MX"/>
              </w:rPr>
            </w:pPr>
            <w:r w:rsidRPr="001B5CE4">
              <w:rPr>
                <w:sz w:val="20"/>
                <w:szCs w:val="20"/>
                <w:lang w:val="es-MX"/>
              </w:rPr>
              <w:t>51</w:t>
            </w:r>
            <w:r w:rsidR="00D614AD" w:rsidRPr="001B5CE4">
              <w:rPr>
                <w:sz w:val="20"/>
                <w:szCs w:val="20"/>
                <w:lang w:val="es-MX"/>
              </w:rPr>
              <w:t>.0</w:t>
            </w:r>
          </w:p>
        </w:tc>
      </w:tr>
      <w:tr w:rsidR="00E35B51" w:rsidRPr="00A00087" w14:paraId="1AF9CE3B" w14:textId="77777777" w:rsidTr="00123EEB">
        <w:trPr>
          <w:trHeight w:val="558"/>
          <w:jc w:val="center"/>
        </w:trPr>
        <w:tc>
          <w:tcPr>
            <w:tcW w:w="0" w:type="auto"/>
          </w:tcPr>
          <w:p w14:paraId="3F63EC6F" w14:textId="77777777" w:rsidR="00954159" w:rsidRPr="00A00087" w:rsidRDefault="00954159" w:rsidP="00E91269">
            <w:pPr>
              <w:jc w:val="center"/>
              <w:rPr>
                <w:b/>
                <w:lang w:val="es-MX"/>
              </w:rPr>
            </w:pPr>
            <w:r w:rsidRPr="00A00087">
              <w:rPr>
                <w:b/>
                <w:sz w:val="16"/>
                <w:lang w:val="es-MX"/>
              </w:rPr>
              <w:t>ADOLESCENTES ACCEDEN A LOS SERVICIOS DE SALUD PARA PREVENIR EL EMBARAZO ADOLESCENTE</w:t>
            </w:r>
          </w:p>
        </w:tc>
        <w:tc>
          <w:tcPr>
            <w:tcW w:w="0" w:type="auto"/>
          </w:tcPr>
          <w:p w14:paraId="77724439" w14:textId="77777777" w:rsidR="00954159" w:rsidRPr="00A00087" w:rsidRDefault="00954159" w:rsidP="00E91269">
            <w:pPr>
              <w:rPr>
                <w:lang w:val="es-MX"/>
              </w:rPr>
            </w:pPr>
            <w:r w:rsidRPr="00A00087">
              <w:rPr>
                <w:lang w:val="es-MX"/>
              </w:rPr>
              <w:t>Total</w:t>
            </w:r>
          </w:p>
        </w:tc>
        <w:tc>
          <w:tcPr>
            <w:tcW w:w="0" w:type="auto"/>
          </w:tcPr>
          <w:p w14:paraId="75B0401B" w14:textId="77777777" w:rsidR="00954159" w:rsidRPr="001B5CE4" w:rsidRDefault="00954159" w:rsidP="00123EEB">
            <w:pPr>
              <w:rPr>
                <w:sz w:val="20"/>
                <w:szCs w:val="20"/>
                <w:lang w:val="es-MX"/>
              </w:rPr>
            </w:pPr>
            <w:r w:rsidRPr="001B5CE4">
              <w:rPr>
                <w:sz w:val="20"/>
                <w:szCs w:val="20"/>
                <w:lang w:val="es-MX"/>
              </w:rPr>
              <w:t>153,201</w:t>
            </w:r>
            <w:r w:rsidRPr="001B5CE4">
              <w:rPr>
                <w:sz w:val="20"/>
                <w:szCs w:val="20"/>
                <w:lang w:val="es-MX"/>
              </w:rPr>
              <w:tab/>
            </w:r>
          </w:p>
        </w:tc>
        <w:tc>
          <w:tcPr>
            <w:tcW w:w="0" w:type="auto"/>
          </w:tcPr>
          <w:p w14:paraId="05984053" w14:textId="77777777" w:rsidR="00954159" w:rsidRPr="001B5CE4" w:rsidRDefault="00954159" w:rsidP="00123EEB">
            <w:pPr>
              <w:rPr>
                <w:sz w:val="20"/>
                <w:szCs w:val="20"/>
                <w:lang w:val="es-MX"/>
              </w:rPr>
            </w:pPr>
            <w:r w:rsidRPr="001B5CE4">
              <w:rPr>
                <w:color w:val="FF0000"/>
                <w:sz w:val="20"/>
                <w:szCs w:val="20"/>
                <w:lang w:val="es-MX"/>
              </w:rPr>
              <w:t>87.9</w:t>
            </w:r>
          </w:p>
        </w:tc>
        <w:tc>
          <w:tcPr>
            <w:tcW w:w="0" w:type="auto"/>
          </w:tcPr>
          <w:p w14:paraId="3CE87503" w14:textId="77777777" w:rsidR="00954159" w:rsidRPr="001B5CE4" w:rsidRDefault="00954159" w:rsidP="00123EEB">
            <w:pPr>
              <w:rPr>
                <w:sz w:val="20"/>
                <w:szCs w:val="20"/>
                <w:lang w:val="es-MX"/>
              </w:rPr>
            </w:pPr>
            <w:r w:rsidRPr="001B5CE4">
              <w:rPr>
                <w:color w:val="FF0000"/>
                <w:sz w:val="20"/>
                <w:szCs w:val="20"/>
                <w:lang w:val="es-MX"/>
              </w:rPr>
              <w:t>3,589</w:t>
            </w:r>
            <w:r w:rsidRPr="001B5CE4">
              <w:rPr>
                <w:color w:val="FF0000"/>
                <w:sz w:val="20"/>
                <w:szCs w:val="20"/>
                <w:lang w:val="es-MX"/>
              </w:rPr>
              <w:tab/>
            </w:r>
          </w:p>
        </w:tc>
        <w:tc>
          <w:tcPr>
            <w:tcW w:w="0" w:type="auto"/>
          </w:tcPr>
          <w:p w14:paraId="3CDDCB28" w14:textId="77777777" w:rsidR="00954159" w:rsidRPr="001B5CE4" w:rsidRDefault="00954159" w:rsidP="00123EEB">
            <w:pPr>
              <w:rPr>
                <w:sz w:val="20"/>
                <w:szCs w:val="20"/>
                <w:lang w:val="es-MX"/>
              </w:rPr>
            </w:pPr>
            <w:r w:rsidRPr="001B5CE4">
              <w:rPr>
                <w:sz w:val="20"/>
                <w:szCs w:val="20"/>
                <w:lang w:val="es-MX"/>
              </w:rPr>
              <w:t>96.8</w:t>
            </w:r>
          </w:p>
        </w:tc>
        <w:tc>
          <w:tcPr>
            <w:tcW w:w="0" w:type="auto"/>
          </w:tcPr>
          <w:p w14:paraId="23C799EB" w14:textId="77777777" w:rsidR="00954159" w:rsidRPr="001B5CE4" w:rsidRDefault="00954159" w:rsidP="00123EEB">
            <w:pPr>
              <w:rPr>
                <w:sz w:val="20"/>
                <w:szCs w:val="20"/>
                <w:lang w:val="es-MX"/>
              </w:rPr>
            </w:pPr>
            <w:r w:rsidRPr="001B5CE4">
              <w:rPr>
                <w:sz w:val="20"/>
                <w:szCs w:val="20"/>
                <w:lang w:val="es-MX"/>
              </w:rPr>
              <w:t>30,777</w:t>
            </w:r>
            <w:r w:rsidRPr="001B5CE4">
              <w:rPr>
                <w:sz w:val="20"/>
                <w:szCs w:val="20"/>
                <w:lang w:val="es-MX"/>
              </w:rPr>
              <w:tab/>
            </w:r>
            <w:r w:rsidRPr="001B5CE4">
              <w:rPr>
                <w:sz w:val="20"/>
                <w:szCs w:val="20"/>
                <w:lang w:val="es-MX"/>
              </w:rPr>
              <w:tab/>
            </w:r>
          </w:p>
        </w:tc>
        <w:tc>
          <w:tcPr>
            <w:tcW w:w="0" w:type="auto"/>
          </w:tcPr>
          <w:p w14:paraId="3B68A4C9" w14:textId="77777777" w:rsidR="00954159" w:rsidRPr="001B5CE4" w:rsidRDefault="00954159" w:rsidP="00123EEB">
            <w:pPr>
              <w:rPr>
                <w:sz w:val="20"/>
                <w:szCs w:val="20"/>
                <w:lang w:val="es-MX"/>
              </w:rPr>
            </w:pPr>
            <w:r w:rsidRPr="001B5CE4">
              <w:rPr>
                <w:sz w:val="20"/>
                <w:szCs w:val="20"/>
                <w:lang w:val="es-MX"/>
              </w:rPr>
              <w:t>98.2</w:t>
            </w:r>
          </w:p>
        </w:tc>
        <w:tc>
          <w:tcPr>
            <w:tcW w:w="0" w:type="auto"/>
          </w:tcPr>
          <w:p w14:paraId="388699BF" w14:textId="77777777" w:rsidR="00954159" w:rsidRPr="001B5CE4" w:rsidRDefault="00954159" w:rsidP="00123EEB">
            <w:pPr>
              <w:rPr>
                <w:sz w:val="20"/>
                <w:szCs w:val="20"/>
                <w:lang w:val="es-MX"/>
              </w:rPr>
            </w:pPr>
            <w:r w:rsidRPr="001B5CE4">
              <w:rPr>
                <w:sz w:val="20"/>
                <w:szCs w:val="20"/>
                <w:lang w:val="es-MX"/>
              </w:rPr>
              <w:t>121,100</w:t>
            </w:r>
            <w:r w:rsidRPr="001B5CE4">
              <w:rPr>
                <w:sz w:val="20"/>
                <w:szCs w:val="20"/>
                <w:lang w:val="es-MX"/>
              </w:rPr>
              <w:tab/>
            </w:r>
          </w:p>
        </w:tc>
        <w:tc>
          <w:tcPr>
            <w:tcW w:w="0" w:type="auto"/>
          </w:tcPr>
          <w:p w14:paraId="1EC50F5A" w14:textId="77777777" w:rsidR="00954159" w:rsidRPr="001B5CE4" w:rsidRDefault="00954159" w:rsidP="00123EEB">
            <w:pPr>
              <w:rPr>
                <w:sz w:val="20"/>
                <w:szCs w:val="20"/>
                <w:lang w:val="es-MX"/>
              </w:rPr>
            </w:pPr>
            <w:r w:rsidRPr="001B5CE4">
              <w:rPr>
                <w:sz w:val="20"/>
                <w:szCs w:val="20"/>
                <w:lang w:val="es-MX"/>
              </w:rPr>
              <w:t xml:space="preserve"> 99.7</w:t>
            </w:r>
          </w:p>
        </w:tc>
        <w:tc>
          <w:tcPr>
            <w:tcW w:w="0" w:type="auto"/>
          </w:tcPr>
          <w:p w14:paraId="08EAB6CE" w14:textId="5FD84BAB" w:rsidR="00954159" w:rsidRPr="001B5CE4" w:rsidRDefault="00A7059D" w:rsidP="00123EEB">
            <w:pPr>
              <w:rPr>
                <w:sz w:val="20"/>
                <w:szCs w:val="20"/>
                <w:lang w:val="es-MX"/>
              </w:rPr>
            </w:pPr>
            <w:r w:rsidRPr="001B5CE4">
              <w:rPr>
                <w:rFonts w:cs="Arial"/>
                <w:color w:val="000000"/>
                <w:sz w:val="20"/>
                <w:szCs w:val="20"/>
                <w:shd w:val="clear" w:color="auto" w:fill="FDDD80"/>
              </w:rPr>
              <w:t>149,458</w:t>
            </w:r>
          </w:p>
        </w:tc>
        <w:tc>
          <w:tcPr>
            <w:tcW w:w="0" w:type="auto"/>
          </w:tcPr>
          <w:p w14:paraId="2F73BEC6" w14:textId="15C34AFA" w:rsidR="00954159" w:rsidRPr="001B5CE4" w:rsidRDefault="00A7059D" w:rsidP="00123EEB">
            <w:pPr>
              <w:rPr>
                <w:sz w:val="20"/>
                <w:szCs w:val="20"/>
                <w:lang w:val="es-MX"/>
              </w:rPr>
            </w:pPr>
            <w:r w:rsidRPr="001B5CE4">
              <w:rPr>
                <w:sz w:val="20"/>
                <w:szCs w:val="20"/>
                <w:lang w:val="es-MX"/>
              </w:rPr>
              <w:t>99.9</w:t>
            </w:r>
          </w:p>
        </w:tc>
        <w:tc>
          <w:tcPr>
            <w:tcW w:w="0" w:type="auto"/>
          </w:tcPr>
          <w:p w14:paraId="3F9AE096" w14:textId="4034A7E3" w:rsidR="00954159" w:rsidRPr="001B5CE4" w:rsidRDefault="001B5CE4" w:rsidP="00123EEB">
            <w:pPr>
              <w:rPr>
                <w:sz w:val="20"/>
                <w:szCs w:val="20"/>
                <w:lang w:val="es-MX"/>
              </w:rPr>
            </w:pPr>
            <w:r w:rsidRPr="001B5CE4">
              <w:rPr>
                <w:rFonts w:cs="Arial"/>
                <w:color w:val="000000"/>
                <w:sz w:val="20"/>
                <w:szCs w:val="20"/>
                <w:shd w:val="clear" w:color="auto" w:fill="FDDD80"/>
              </w:rPr>
              <w:t>160,433</w:t>
            </w:r>
            <w:r w:rsidR="00D772FB" w:rsidRPr="001B5CE4">
              <w:rPr>
                <w:rFonts w:cs="Arial"/>
                <w:color w:val="000000"/>
                <w:sz w:val="20"/>
                <w:szCs w:val="20"/>
              </w:rPr>
              <w:tab/>
            </w:r>
          </w:p>
        </w:tc>
        <w:tc>
          <w:tcPr>
            <w:tcW w:w="770" w:type="dxa"/>
          </w:tcPr>
          <w:p w14:paraId="3F1981D0" w14:textId="061C87B4" w:rsidR="00954159" w:rsidRPr="001B5CE4" w:rsidRDefault="001B5CE4" w:rsidP="00D772FB">
            <w:pPr>
              <w:rPr>
                <w:sz w:val="20"/>
                <w:szCs w:val="20"/>
                <w:lang w:val="es-MX"/>
              </w:rPr>
            </w:pPr>
            <w:r w:rsidRPr="001B5CE4">
              <w:rPr>
                <w:sz w:val="20"/>
                <w:szCs w:val="20"/>
                <w:lang w:val="es-MX"/>
              </w:rPr>
              <w:t>99.8</w:t>
            </w:r>
          </w:p>
          <w:p w14:paraId="33A6A44C" w14:textId="6AB9305E" w:rsidR="001B5CE4" w:rsidRPr="001B5CE4" w:rsidRDefault="001B5CE4" w:rsidP="00D772FB">
            <w:pPr>
              <w:rPr>
                <w:sz w:val="20"/>
                <w:szCs w:val="20"/>
                <w:lang w:val="es-MX"/>
              </w:rPr>
            </w:pPr>
          </w:p>
        </w:tc>
      </w:tr>
      <w:tr w:rsidR="00954159" w:rsidRPr="00A00087" w14:paraId="71951DDE" w14:textId="77777777" w:rsidTr="00123EEB">
        <w:trPr>
          <w:trHeight w:val="270"/>
          <w:jc w:val="center"/>
        </w:trPr>
        <w:tc>
          <w:tcPr>
            <w:tcW w:w="13462" w:type="dxa"/>
            <w:gridSpan w:val="14"/>
          </w:tcPr>
          <w:p w14:paraId="7C696002" w14:textId="60EA1E7E" w:rsidR="00954159" w:rsidRPr="00A00087" w:rsidRDefault="00954159" w:rsidP="001B5CE4">
            <w:pPr>
              <w:jc w:val="center"/>
              <w:rPr>
                <w:lang w:val="es-MX"/>
              </w:rPr>
            </w:pPr>
            <w:r w:rsidRPr="00A00087">
              <w:rPr>
                <w:b/>
                <w:sz w:val="24"/>
              </w:rPr>
              <w:t xml:space="preserve">Fuente. </w:t>
            </w:r>
            <w:r w:rsidR="00B46378" w:rsidRPr="00A00087">
              <w:rPr>
                <w:b/>
                <w:sz w:val="24"/>
              </w:rPr>
              <w:t>Página</w:t>
            </w:r>
            <w:r w:rsidR="007739CA">
              <w:rPr>
                <w:b/>
                <w:sz w:val="24"/>
              </w:rPr>
              <w:t xml:space="preserve"> MEF-</w:t>
            </w:r>
            <w:proofErr w:type="spellStart"/>
            <w:r w:rsidR="007739CA">
              <w:rPr>
                <w:b/>
                <w:sz w:val="24"/>
              </w:rPr>
              <w:t>Elab</w:t>
            </w:r>
            <w:proofErr w:type="spellEnd"/>
            <w:r w:rsidR="007739CA">
              <w:rPr>
                <w:b/>
                <w:sz w:val="24"/>
              </w:rPr>
              <w:t>.</w:t>
            </w:r>
            <w:r w:rsidR="001B5CE4">
              <w:rPr>
                <w:b/>
                <w:sz w:val="24"/>
              </w:rPr>
              <w:t xml:space="preserve"> Jorge Guevara L. </w:t>
            </w:r>
            <w:r w:rsidR="007739CA">
              <w:rPr>
                <w:b/>
                <w:sz w:val="24"/>
              </w:rPr>
              <w:t xml:space="preserve"> MCLCP-U. 15 de </w:t>
            </w:r>
            <w:r w:rsidR="00DA4B30">
              <w:rPr>
                <w:b/>
                <w:sz w:val="24"/>
              </w:rPr>
              <w:t xml:space="preserve">noviembre </w:t>
            </w:r>
            <w:r w:rsidR="00DA4B30" w:rsidRPr="00A00087">
              <w:rPr>
                <w:b/>
                <w:sz w:val="24"/>
              </w:rPr>
              <w:t>2017</w:t>
            </w:r>
            <w:r w:rsidRPr="00A00087">
              <w:rPr>
                <w:b/>
                <w:sz w:val="24"/>
              </w:rPr>
              <w:t>.</w:t>
            </w:r>
          </w:p>
        </w:tc>
      </w:tr>
    </w:tbl>
    <w:p w14:paraId="3FFF0BE4" w14:textId="77777777" w:rsidR="00954159" w:rsidRPr="00A00087" w:rsidRDefault="00954159" w:rsidP="004C7803">
      <w:pPr>
        <w:rPr>
          <w:b/>
        </w:rPr>
        <w:sectPr w:rsidR="00954159" w:rsidRPr="00A00087" w:rsidSect="00E35B51">
          <w:pgSz w:w="15840" w:h="12240" w:orient="landscape" w:code="1"/>
          <w:pgMar w:top="1418" w:right="1418" w:bottom="1134" w:left="1134" w:header="709" w:footer="709" w:gutter="0"/>
          <w:cols w:space="708"/>
          <w:docGrid w:linePitch="360"/>
        </w:sectPr>
      </w:pPr>
    </w:p>
    <w:p w14:paraId="522D4E8E" w14:textId="56245389" w:rsidR="00393F79" w:rsidRPr="00A00087" w:rsidRDefault="008756D4" w:rsidP="0028166D">
      <w:pPr>
        <w:rPr>
          <w:color w:val="FF0000"/>
        </w:rPr>
      </w:pPr>
      <w:r w:rsidRPr="00A00087">
        <w:rPr>
          <w:noProof/>
          <w:lang w:eastAsia="es-PE"/>
        </w:rPr>
        <w:lastRenderedPageBreak/>
        <w:drawing>
          <wp:inline distT="0" distB="0" distL="0" distR="0" wp14:anchorId="4AA59426" wp14:editId="4D31466D">
            <wp:extent cx="51435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8466E2" w14:textId="77777777" w:rsidR="008756D4" w:rsidRPr="00A00087" w:rsidRDefault="008756D4" w:rsidP="008756D4">
      <w:pPr>
        <w:spacing w:line="276" w:lineRule="auto"/>
        <w:ind w:left="360"/>
        <w:jc w:val="both"/>
        <w:rPr>
          <w:b/>
          <w:sz w:val="20"/>
        </w:rPr>
      </w:pPr>
      <w:r w:rsidRPr="00A00087">
        <w:rPr>
          <w:b/>
          <w:sz w:val="20"/>
        </w:rPr>
        <w:t>Fuente. Página amigable del MEF. Marzo 2017. Elaboración. JGL-MCLCP-U.</w:t>
      </w:r>
    </w:p>
    <w:p w14:paraId="066BAE31" w14:textId="77777777" w:rsidR="008756D4" w:rsidRPr="00B46378" w:rsidRDefault="008756D4" w:rsidP="00B46378">
      <w:pPr>
        <w:spacing w:line="276" w:lineRule="auto"/>
        <w:ind w:left="360"/>
        <w:jc w:val="both"/>
      </w:pPr>
      <w:r w:rsidRPr="00B46378">
        <w:t>El Presupuesto Institucional Modificado del Programa Presupuestal Articulado Nutricional del Gobierno Regional de Ucayali en los últimos 6 años se ha incrementado de 20 millones a 36 millones al 2016 y al 2017 se espera un incremento mayor a los 30.7 millones.</w:t>
      </w:r>
    </w:p>
    <w:p w14:paraId="6C064937" w14:textId="77777777" w:rsidR="008756D4" w:rsidRPr="00B46378" w:rsidRDefault="008756D4" w:rsidP="00B46378">
      <w:pPr>
        <w:spacing w:line="276" w:lineRule="auto"/>
        <w:ind w:left="360"/>
        <w:jc w:val="both"/>
      </w:pPr>
      <w:r w:rsidRPr="00B46378">
        <w:t>A nivel regional la ejecución presupuestal paso el 97% en los últimos dos años.</w:t>
      </w:r>
    </w:p>
    <w:p w14:paraId="4833C4C2" w14:textId="7C37C8CE" w:rsidR="008756D4" w:rsidRPr="00B46378" w:rsidRDefault="00DC3057" w:rsidP="00B46378">
      <w:pPr>
        <w:spacing w:line="276" w:lineRule="auto"/>
        <w:ind w:left="360"/>
        <w:jc w:val="both"/>
      </w:pPr>
      <w:r w:rsidRPr="00B46378">
        <w:t>Llama</w:t>
      </w:r>
      <w:r w:rsidR="008756D4" w:rsidRPr="00B46378">
        <w:t xml:space="preserve"> la atención a los Gobiernos locales en el 2016 se asignó presupuesto en cuatro millo</w:t>
      </w:r>
      <w:r w:rsidR="00B46378">
        <w:t xml:space="preserve">nes noventa y </w:t>
      </w:r>
      <w:proofErr w:type="gramStart"/>
      <w:r w:rsidR="00B46378">
        <w:t>tres  mil</w:t>
      </w:r>
      <w:proofErr w:type="gramEnd"/>
      <w:r w:rsidR="00B46378">
        <w:t xml:space="preserve"> </w:t>
      </w:r>
      <w:r w:rsidR="008756D4" w:rsidRPr="00B46378">
        <w:t>soles y solo ejecutaron el gasto en el 59.5%.</w:t>
      </w:r>
    </w:p>
    <w:p w14:paraId="1DD87878" w14:textId="0787092D" w:rsidR="00242734" w:rsidRPr="00B46378" w:rsidRDefault="00242734" w:rsidP="00B46378">
      <w:pPr>
        <w:spacing w:line="276" w:lineRule="auto"/>
        <w:ind w:left="360"/>
        <w:jc w:val="both"/>
      </w:pPr>
      <w:r w:rsidRPr="00B46378">
        <w:t xml:space="preserve">Al año 2017 se ha incrementado el presupuesto a 50.1 millones de nuevos soles en los tres niveles de gobierno para reducir la Desnutrición Crónica Infantil en niños/as menores de 5 años y hay un avance del 59 por ciento </w:t>
      </w:r>
      <w:r w:rsidR="00151C7D" w:rsidRPr="00B46378">
        <w:t xml:space="preserve">al igual que a nivel regional; sin embargo a nivel local están en una avance de 33% y se </w:t>
      </w:r>
      <w:r w:rsidR="00025033" w:rsidRPr="00B46378">
        <w:t>ha</w:t>
      </w:r>
      <w:r w:rsidR="00151C7D" w:rsidRPr="00B46378">
        <w:t xml:space="preserve"> disminuido el presupuesto para el presente año.</w:t>
      </w:r>
    </w:p>
    <w:p w14:paraId="07D921C6" w14:textId="031F8A6A" w:rsidR="00025033" w:rsidRPr="00B46378" w:rsidRDefault="00025033" w:rsidP="00B46378">
      <w:pPr>
        <w:spacing w:line="276" w:lineRule="auto"/>
        <w:ind w:left="360"/>
        <w:jc w:val="both"/>
      </w:pPr>
      <w:r w:rsidRPr="00B46378">
        <w:t>E</w:t>
      </w:r>
      <w:r w:rsidR="00B46378">
        <w:t>n</w:t>
      </w:r>
      <w:r w:rsidRPr="00B46378">
        <w:t xml:space="preserve"> el tema de vacunas completas al 2017 se </w:t>
      </w:r>
      <w:r w:rsidR="00176BAB" w:rsidRPr="00B46378">
        <w:t>incrementó</w:t>
      </w:r>
      <w:r w:rsidRPr="00B46378">
        <w:t xml:space="preserve"> el presupuesto de 10 a 11 millones de soles y la ejecución presupuestal está en el 57 %</w:t>
      </w:r>
      <w:r w:rsidR="00176BAB" w:rsidRPr="00B46378">
        <w:t>.</w:t>
      </w:r>
    </w:p>
    <w:p w14:paraId="131378E9" w14:textId="6C0DB67C" w:rsidR="00176BAB" w:rsidRPr="00B46378" w:rsidRDefault="00176BAB" w:rsidP="00B46378">
      <w:pPr>
        <w:spacing w:line="276" w:lineRule="auto"/>
        <w:ind w:left="360"/>
        <w:jc w:val="both"/>
      </w:pPr>
      <w:r w:rsidRPr="00B46378">
        <w:t xml:space="preserve">En el programa presupuestal salud materno neonatal se ha reducido el presupuesto </w:t>
      </w:r>
      <w:r w:rsidR="00A11E05" w:rsidRPr="00B46378">
        <w:t>al 2017 llegando a 31.5 millones de nuevos soles a nivel regional también se ha reducido el presupuesto de 29.6 a 25.5 millones de nuevos soles al 2017.</w:t>
      </w:r>
    </w:p>
    <w:p w14:paraId="6B7FD3C5" w14:textId="23E19DCC" w:rsidR="00A10062" w:rsidRPr="00B46378" w:rsidRDefault="00A10062" w:rsidP="00B46378">
      <w:pPr>
        <w:spacing w:line="276" w:lineRule="auto"/>
        <w:ind w:left="360"/>
        <w:jc w:val="both"/>
      </w:pPr>
      <w:r w:rsidRPr="00B46378">
        <w:t>Para la prevención del embarazo adolescente el presupuesto al 2017 se ha incrementado a 361.7 mil nuevos soles a diferencia que en los años anteriores no pasaba los 149 mil nuevos soles en el caso del año 2016.</w:t>
      </w:r>
    </w:p>
    <w:p w14:paraId="114C5E20" w14:textId="77777777" w:rsidR="008756D4" w:rsidRPr="00B46378" w:rsidRDefault="008756D4" w:rsidP="00B46378">
      <w:pPr>
        <w:jc w:val="both"/>
        <w:rPr>
          <w:b/>
        </w:rPr>
      </w:pPr>
    </w:p>
    <w:p w14:paraId="39C3B85C" w14:textId="0C091A7F" w:rsidR="008756D4" w:rsidRPr="00A00087" w:rsidRDefault="008756D4" w:rsidP="00B46378">
      <w:pPr>
        <w:jc w:val="both"/>
        <w:rPr>
          <w:b/>
        </w:rPr>
      </w:pPr>
    </w:p>
    <w:p w14:paraId="49EF6C79" w14:textId="704154CE" w:rsidR="00AC5B30" w:rsidRPr="00A00087" w:rsidRDefault="00AC5B30" w:rsidP="00B46378">
      <w:pPr>
        <w:tabs>
          <w:tab w:val="left" w:pos="1860"/>
        </w:tabs>
        <w:jc w:val="both"/>
        <w:rPr>
          <w:b/>
        </w:rPr>
      </w:pPr>
    </w:p>
    <w:p w14:paraId="10A0BA44" w14:textId="77777777" w:rsidR="001B5CE4" w:rsidRDefault="001B5CE4" w:rsidP="00B46378">
      <w:pPr>
        <w:pStyle w:val="xmsonormal"/>
        <w:shd w:val="clear" w:color="auto" w:fill="FFFFFF"/>
        <w:spacing w:before="0" w:beforeAutospacing="0" w:after="0" w:afterAutospacing="0"/>
        <w:jc w:val="both"/>
        <w:outlineLvl w:val="1"/>
        <w:rPr>
          <w:b/>
          <w:color w:val="5B9BD5" w:themeColor="accent1"/>
        </w:rPr>
      </w:pPr>
      <w:bookmarkStart w:id="16" w:name="_Toc489520974"/>
    </w:p>
    <w:p w14:paraId="01168B2A" w14:textId="77777777" w:rsidR="001B5CE4" w:rsidRDefault="001B5CE4" w:rsidP="00B46378">
      <w:pPr>
        <w:pStyle w:val="xmsonormal"/>
        <w:shd w:val="clear" w:color="auto" w:fill="FFFFFF"/>
        <w:spacing w:before="0" w:beforeAutospacing="0" w:after="0" w:afterAutospacing="0"/>
        <w:jc w:val="both"/>
        <w:outlineLvl w:val="1"/>
        <w:rPr>
          <w:b/>
          <w:color w:val="5B9BD5" w:themeColor="accent1"/>
        </w:rPr>
      </w:pPr>
    </w:p>
    <w:p w14:paraId="0BD2B909" w14:textId="77777777" w:rsidR="009C1759" w:rsidRDefault="009C1759" w:rsidP="00B46378">
      <w:pPr>
        <w:pStyle w:val="xmsonormal"/>
        <w:shd w:val="clear" w:color="auto" w:fill="FFFFFF"/>
        <w:spacing w:before="0" w:beforeAutospacing="0" w:after="0" w:afterAutospacing="0"/>
        <w:jc w:val="both"/>
        <w:outlineLvl w:val="1"/>
        <w:rPr>
          <w:b/>
          <w:color w:val="5B9BD5" w:themeColor="accent1"/>
        </w:rPr>
      </w:pPr>
    </w:p>
    <w:p w14:paraId="58E5702C" w14:textId="667661D1" w:rsidR="001B5CE4" w:rsidRDefault="006D4C0A" w:rsidP="00B46378">
      <w:pPr>
        <w:pStyle w:val="xmsonormal"/>
        <w:shd w:val="clear" w:color="auto" w:fill="FFFFFF"/>
        <w:spacing w:before="0" w:beforeAutospacing="0" w:after="0" w:afterAutospacing="0"/>
        <w:jc w:val="both"/>
        <w:outlineLvl w:val="1"/>
        <w:rPr>
          <w:b/>
          <w:color w:val="0D0D0D" w:themeColor="text1" w:themeTint="F2"/>
        </w:rPr>
      </w:pPr>
      <w:r>
        <w:rPr>
          <w:noProof/>
        </w:rPr>
        <w:drawing>
          <wp:anchor distT="0" distB="0" distL="114300" distR="114300" simplePos="0" relativeHeight="251671552" behindDoc="0" locked="0" layoutInCell="1" allowOverlap="1" wp14:anchorId="710A418D" wp14:editId="3E4C450B">
            <wp:simplePos x="1076325" y="1143000"/>
            <wp:positionH relativeFrom="column">
              <wp:align>left</wp:align>
            </wp:positionH>
            <wp:positionV relativeFrom="paragraph">
              <wp:align>top</wp:align>
            </wp:positionV>
            <wp:extent cx="5286376" cy="3714750"/>
            <wp:effectExtent l="0" t="0" r="9525"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b/>
          <w:color w:val="5B9BD5" w:themeColor="accent1"/>
        </w:rPr>
        <w:br w:type="textWrapping" w:clear="all"/>
      </w:r>
      <w:r w:rsidR="009C1759" w:rsidRPr="009C1759">
        <w:rPr>
          <w:b/>
          <w:color w:val="0D0D0D" w:themeColor="text1" w:themeTint="F2"/>
        </w:rPr>
        <w:t xml:space="preserve">Fuente: Página amigable del MEF. </w:t>
      </w:r>
      <w:proofErr w:type="spellStart"/>
      <w:r w:rsidR="009C1759" w:rsidRPr="009C1759">
        <w:rPr>
          <w:b/>
          <w:color w:val="0D0D0D" w:themeColor="text1" w:themeTint="F2"/>
        </w:rPr>
        <w:t>Elab</w:t>
      </w:r>
      <w:proofErr w:type="spellEnd"/>
      <w:r w:rsidR="009C1759" w:rsidRPr="009C1759">
        <w:rPr>
          <w:b/>
          <w:color w:val="0D0D0D" w:themeColor="text1" w:themeTint="F2"/>
        </w:rPr>
        <w:t>. JGL-MCLCP-</w:t>
      </w:r>
      <w:r w:rsidR="009C1759">
        <w:rPr>
          <w:b/>
          <w:color w:val="0D0D0D" w:themeColor="text1" w:themeTint="F2"/>
        </w:rPr>
        <w:t xml:space="preserve">15 </w:t>
      </w:r>
      <w:r w:rsidR="009C1759" w:rsidRPr="009C1759">
        <w:rPr>
          <w:b/>
          <w:color w:val="0D0D0D" w:themeColor="text1" w:themeTint="F2"/>
        </w:rPr>
        <w:t>nov- 2017.</w:t>
      </w:r>
    </w:p>
    <w:p w14:paraId="16630B7D" w14:textId="77777777" w:rsidR="00D91CC3" w:rsidRPr="00D91CC3" w:rsidRDefault="00D91CC3" w:rsidP="00B46378">
      <w:pPr>
        <w:pStyle w:val="xmsonormal"/>
        <w:shd w:val="clear" w:color="auto" w:fill="FFFFFF"/>
        <w:spacing w:before="0" w:beforeAutospacing="0" w:after="0" w:afterAutospacing="0"/>
        <w:jc w:val="both"/>
        <w:outlineLvl w:val="1"/>
        <w:rPr>
          <w:color w:val="0D0D0D" w:themeColor="text1" w:themeTint="F2"/>
        </w:rPr>
      </w:pPr>
    </w:p>
    <w:p w14:paraId="70BC8749" w14:textId="3BF006B0" w:rsidR="00D91CC3" w:rsidRPr="00D91CC3" w:rsidRDefault="00D91CC3" w:rsidP="00B46378">
      <w:pPr>
        <w:pStyle w:val="xmsonormal"/>
        <w:shd w:val="clear" w:color="auto" w:fill="FFFFFF"/>
        <w:spacing w:before="0" w:beforeAutospacing="0" w:after="0" w:afterAutospacing="0"/>
        <w:jc w:val="both"/>
        <w:outlineLvl w:val="1"/>
        <w:rPr>
          <w:color w:val="0D0D0D" w:themeColor="text1" w:themeTint="F2"/>
        </w:rPr>
      </w:pPr>
      <w:r w:rsidRPr="00D91CC3">
        <w:rPr>
          <w:color w:val="0D0D0D" w:themeColor="text1" w:themeTint="F2"/>
        </w:rPr>
        <w:t>Los indicadores</w:t>
      </w:r>
      <w:r w:rsidR="00896F10">
        <w:rPr>
          <w:color w:val="0D0D0D" w:themeColor="text1" w:themeTint="F2"/>
        </w:rPr>
        <w:t xml:space="preserve"> de Anemia y DCI</w:t>
      </w:r>
      <w:r w:rsidRPr="00D91CC3">
        <w:rPr>
          <w:color w:val="0D0D0D" w:themeColor="text1" w:themeTint="F2"/>
        </w:rPr>
        <w:t xml:space="preserve"> del 2017 se podrán apreciar en el 2018 en el primer trimestre, sin embargo se puede evaluar al I semestre 2017 algunos productos como vacunas de rotavirus en menores de 12 meses a nivel de selva se logra el 80.3 en selva rural 78.4 y en urbana 82.1%</w:t>
      </w:r>
      <w:r w:rsidR="002E1395">
        <w:rPr>
          <w:color w:val="0D0D0D" w:themeColor="text1" w:themeTint="F2"/>
        </w:rPr>
        <w:t xml:space="preserve"> y niños menores de 35 meses que recibieron suplemento de hierro en la selva </w:t>
      </w:r>
      <w:r w:rsidR="00410CC6">
        <w:rPr>
          <w:color w:val="0D0D0D" w:themeColor="text1" w:themeTint="F2"/>
        </w:rPr>
        <w:t>solo el 28% reciben, en la selva rural 25% y urbana el 30.9 siendo menor que la costa que llega al 30% y la sierra que llega al 28.</w:t>
      </w:r>
      <w:r w:rsidR="00896F10">
        <w:rPr>
          <w:color w:val="0D0D0D" w:themeColor="text1" w:themeTint="F2"/>
        </w:rPr>
        <w:t>4% según INEI-OMS-I semestre 2017.</w:t>
      </w:r>
      <w:r w:rsidR="00410CC6">
        <w:rPr>
          <w:color w:val="0D0D0D" w:themeColor="text1" w:themeTint="F2"/>
        </w:rPr>
        <w:t xml:space="preserve"> </w:t>
      </w:r>
    </w:p>
    <w:p w14:paraId="13533EBE" w14:textId="77777777" w:rsidR="001B5CE4" w:rsidRDefault="001B5CE4" w:rsidP="00B46378">
      <w:pPr>
        <w:pStyle w:val="xmsonormal"/>
        <w:shd w:val="clear" w:color="auto" w:fill="FFFFFF"/>
        <w:spacing w:before="0" w:beforeAutospacing="0" w:after="0" w:afterAutospacing="0"/>
        <w:jc w:val="both"/>
        <w:outlineLvl w:val="1"/>
        <w:rPr>
          <w:b/>
          <w:color w:val="5B9BD5" w:themeColor="accent1"/>
        </w:rPr>
      </w:pPr>
    </w:p>
    <w:p w14:paraId="0CFA1BD1" w14:textId="52479DA0" w:rsidR="00B1302D" w:rsidRPr="00B46378" w:rsidRDefault="00B46378" w:rsidP="00B46378">
      <w:pPr>
        <w:pStyle w:val="xmsonormal"/>
        <w:shd w:val="clear" w:color="auto" w:fill="FFFFFF"/>
        <w:spacing w:before="0" w:beforeAutospacing="0" w:after="0" w:afterAutospacing="0"/>
        <w:jc w:val="both"/>
        <w:outlineLvl w:val="1"/>
        <w:rPr>
          <w:b/>
          <w:color w:val="5B9BD5" w:themeColor="accent1"/>
        </w:rPr>
      </w:pPr>
      <w:r w:rsidRPr="00B46378">
        <w:rPr>
          <w:b/>
          <w:color w:val="5B9BD5" w:themeColor="accent1"/>
        </w:rPr>
        <w:t>5. ANÁLISIS DE LOS FACTORES QUE INCIDEN EN EL AVANCE Y/O RETROCESO DE LOS INDICADORES DEL PAN Y SMN.</w:t>
      </w:r>
      <w:bookmarkEnd w:id="16"/>
    </w:p>
    <w:p w14:paraId="2DCDE40D" w14:textId="77777777" w:rsidR="005142D9" w:rsidRPr="005142D9" w:rsidRDefault="005142D9" w:rsidP="005142D9">
      <w:pPr>
        <w:pStyle w:val="xmsonormal"/>
        <w:shd w:val="clear" w:color="auto" w:fill="FFFFFF"/>
        <w:spacing w:after="0"/>
        <w:jc w:val="both"/>
        <w:outlineLvl w:val="1"/>
        <w:rPr>
          <w:rFonts w:asciiTheme="minorHAnsi" w:hAnsiTheme="minorHAnsi"/>
          <w:b/>
          <w:color w:val="212121"/>
          <w:sz w:val="22"/>
          <w:szCs w:val="22"/>
        </w:rPr>
      </w:pPr>
      <w:r w:rsidRPr="005142D9">
        <w:rPr>
          <w:rFonts w:asciiTheme="minorHAnsi" w:hAnsiTheme="minorHAnsi"/>
          <w:b/>
          <w:color w:val="212121"/>
          <w:sz w:val="22"/>
          <w:szCs w:val="22"/>
        </w:rPr>
        <w:t>5.1.-Factores positivos.</w:t>
      </w:r>
    </w:p>
    <w:p w14:paraId="4EB2898F" w14:textId="77777777" w:rsidR="005142D9" w:rsidRPr="005142D9" w:rsidRDefault="005142D9" w:rsidP="005142D9">
      <w:pPr>
        <w:pStyle w:val="xmsonormal"/>
        <w:shd w:val="clear" w:color="auto" w:fill="FFFFFF"/>
        <w:spacing w:after="0"/>
        <w:jc w:val="both"/>
        <w:outlineLvl w:val="1"/>
        <w:rPr>
          <w:rFonts w:asciiTheme="minorHAnsi" w:hAnsiTheme="minorHAnsi"/>
          <w:color w:val="212121"/>
          <w:sz w:val="22"/>
          <w:szCs w:val="22"/>
        </w:rPr>
      </w:pPr>
      <w:r w:rsidRPr="005142D9">
        <w:rPr>
          <w:rFonts w:asciiTheme="minorHAnsi" w:hAnsiTheme="minorHAnsi"/>
          <w:color w:val="212121"/>
          <w:sz w:val="22"/>
          <w:szCs w:val="22"/>
        </w:rPr>
        <w:t>El Gobierno Regional de Ucayali ratificó el Acuerdo Regional de Ucayali 2015-2018 y se cuenta con sistemas de atención de la primera infancia, planes de desnutrición crónica infantil y acuerdos con los gobernantes locales, la infancia es prioridad regional, contamos con presupuesto en los Programas Presupuestales y las autoridades tienen la voluntad política para revertir los indicadores.</w:t>
      </w:r>
    </w:p>
    <w:p w14:paraId="32540DB0" w14:textId="77777777" w:rsidR="005142D9" w:rsidRPr="005142D9" w:rsidRDefault="005142D9" w:rsidP="005142D9">
      <w:pPr>
        <w:pStyle w:val="xmsonormal"/>
        <w:shd w:val="clear" w:color="auto" w:fill="FFFFFF"/>
        <w:spacing w:after="0"/>
        <w:jc w:val="both"/>
        <w:outlineLvl w:val="1"/>
        <w:rPr>
          <w:rFonts w:asciiTheme="minorHAnsi" w:hAnsiTheme="minorHAnsi"/>
          <w:color w:val="212121"/>
          <w:sz w:val="22"/>
          <w:szCs w:val="22"/>
        </w:rPr>
      </w:pPr>
      <w:r w:rsidRPr="005142D9">
        <w:rPr>
          <w:rFonts w:asciiTheme="minorHAnsi" w:hAnsiTheme="minorHAnsi"/>
          <w:color w:val="212121"/>
          <w:sz w:val="22"/>
          <w:szCs w:val="22"/>
        </w:rPr>
        <w:t xml:space="preserve">Contamos con </w:t>
      </w:r>
      <w:proofErr w:type="spellStart"/>
      <w:r w:rsidRPr="005142D9">
        <w:rPr>
          <w:rFonts w:asciiTheme="minorHAnsi" w:hAnsiTheme="minorHAnsi"/>
          <w:color w:val="212121"/>
          <w:sz w:val="22"/>
          <w:szCs w:val="22"/>
        </w:rPr>
        <w:t>ONGs</w:t>
      </w:r>
      <w:proofErr w:type="spellEnd"/>
      <w:r w:rsidRPr="005142D9">
        <w:rPr>
          <w:rFonts w:asciiTheme="minorHAnsi" w:hAnsiTheme="minorHAnsi"/>
          <w:color w:val="212121"/>
          <w:sz w:val="22"/>
          <w:szCs w:val="22"/>
        </w:rPr>
        <w:t>, Cooperación Internacional y Mesas de Concertación locales activadas para trabajo articulado. MINSA está realizando campañas de desparasitación y por su parte los programas sociales están interviniendo en las zonas rurales.</w:t>
      </w:r>
    </w:p>
    <w:p w14:paraId="5D9DF180" w14:textId="77777777" w:rsidR="005142D9" w:rsidRPr="005142D9" w:rsidRDefault="005142D9" w:rsidP="005142D9">
      <w:pPr>
        <w:pStyle w:val="xmsonormal"/>
        <w:shd w:val="clear" w:color="auto" w:fill="FFFFFF"/>
        <w:spacing w:after="0"/>
        <w:jc w:val="both"/>
        <w:outlineLvl w:val="1"/>
        <w:rPr>
          <w:rFonts w:asciiTheme="minorHAnsi" w:hAnsiTheme="minorHAnsi"/>
          <w:b/>
          <w:color w:val="212121"/>
          <w:sz w:val="22"/>
          <w:szCs w:val="22"/>
        </w:rPr>
      </w:pPr>
      <w:r w:rsidRPr="005142D9">
        <w:rPr>
          <w:rFonts w:asciiTheme="minorHAnsi" w:hAnsiTheme="minorHAnsi"/>
          <w:b/>
          <w:color w:val="212121"/>
          <w:sz w:val="22"/>
          <w:szCs w:val="22"/>
        </w:rPr>
        <w:lastRenderedPageBreak/>
        <w:t>5.2.-Factores negativos.</w:t>
      </w:r>
    </w:p>
    <w:p w14:paraId="0F46B02B" w14:textId="0EA746E5" w:rsidR="005142D9" w:rsidRPr="005142D9" w:rsidRDefault="005142D9" w:rsidP="005142D9">
      <w:pPr>
        <w:pStyle w:val="xmsonormal"/>
        <w:shd w:val="clear" w:color="auto" w:fill="FFFFFF"/>
        <w:spacing w:after="0"/>
        <w:jc w:val="both"/>
        <w:outlineLvl w:val="1"/>
        <w:rPr>
          <w:rFonts w:asciiTheme="minorHAnsi" w:hAnsiTheme="minorHAnsi"/>
          <w:color w:val="212121"/>
          <w:sz w:val="22"/>
          <w:szCs w:val="22"/>
        </w:rPr>
      </w:pPr>
      <w:r w:rsidRPr="005142D9">
        <w:rPr>
          <w:rFonts w:asciiTheme="minorHAnsi" w:hAnsiTheme="minorHAnsi"/>
          <w:color w:val="212121"/>
          <w:sz w:val="22"/>
          <w:szCs w:val="22"/>
        </w:rPr>
        <w:t>Uno de los factores que inciden en el poco avance son las condiciones precarias de vida de la población, en especial, en las zonas rurales y comunidades indígenas, los niños caminan descalzos en las riveras permitiendo el acceso de los parásitos, otro de los factores es el consumo de agua del rio sin tratamiento, las pr</w:t>
      </w:r>
      <w:r>
        <w:rPr>
          <w:rFonts w:asciiTheme="minorHAnsi" w:hAnsiTheme="minorHAnsi"/>
          <w:color w:val="212121"/>
          <w:sz w:val="22"/>
          <w:szCs w:val="22"/>
        </w:rPr>
        <w:t>a</w:t>
      </w:r>
      <w:r w:rsidRPr="005142D9">
        <w:rPr>
          <w:rFonts w:asciiTheme="minorHAnsi" w:hAnsiTheme="minorHAnsi"/>
          <w:color w:val="212121"/>
          <w:sz w:val="22"/>
          <w:szCs w:val="22"/>
        </w:rPr>
        <w:t>cticas no adecuadas de  lavado de manos y la crianza de animales menores en la casa, con respecto al embarazo adolescente la cultura en los pueblos indígenas se inician las adolescente su sexualidad  en temprana edad en promedio de 13 años.</w:t>
      </w:r>
    </w:p>
    <w:p w14:paraId="336A8BB9" w14:textId="25E10DFB" w:rsidR="00137395" w:rsidRPr="005142D9" w:rsidRDefault="005142D9" w:rsidP="005142D9">
      <w:pPr>
        <w:pStyle w:val="xmsonormal"/>
        <w:shd w:val="clear" w:color="auto" w:fill="FFFFFF"/>
        <w:spacing w:before="0" w:beforeAutospacing="0" w:after="0" w:afterAutospacing="0"/>
        <w:jc w:val="both"/>
        <w:outlineLvl w:val="1"/>
        <w:rPr>
          <w:rFonts w:asciiTheme="minorHAnsi" w:hAnsiTheme="minorHAnsi"/>
          <w:color w:val="212121"/>
          <w:sz w:val="22"/>
          <w:szCs w:val="22"/>
        </w:rPr>
      </w:pPr>
      <w:r w:rsidRPr="005142D9">
        <w:rPr>
          <w:rFonts w:asciiTheme="minorHAnsi" w:hAnsiTheme="minorHAnsi"/>
          <w:color w:val="212121"/>
          <w:sz w:val="22"/>
          <w:szCs w:val="22"/>
        </w:rPr>
        <w:t xml:space="preserve">Los establecimientos de salud no cuentan con insumos, la dispersión geográfica sigue siendo una barrera, para ir a Purús debe ser en avioneta y de allí a </w:t>
      </w:r>
      <w:proofErr w:type="spellStart"/>
      <w:r w:rsidRPr="005142D9">
        <w:rPr>
          <w:rFonts w:asciiTheme="minorHAnsi" w:hAnsiTheme="minorHAnsi"/>
          <w:color w:val="212121"/>
          <w:sz w:val="22"/>
          <w:szCs w:val="22"/>
        </w:rPr>
        <w:t>Conta</w:t>
      </w:r>
      <w:proofErr w:type="spellEnd"/>
      <w:r w:rsidRPr="005142D9">
        <w:rPr>
          <w:rFonts w:asciiTheme="minorHAnsi" w:hAnsiTheme="minorHAnsi"/>
          <w:color w:val="212121"/>
          <w:sz w:val="22"/>
          <w:szCs w:val="22"/>
        </w:rPr>
        <w:t xml:space="preserve"> o San Francisco por el rio y caminando si es posible, para ir a </w:t>
      </w:r>
      <w:proofErr w:type="spellStart"/>
      <w:r w:rsidRPr="005142D9">
        <w:rPr>
          <w:rFonts w:asciiTheme="minorHAnsi" w:hAnsiTheme="minorHAnsi"/>
          <w:color w:val="212121"/>
          <w:sz w:val="22"/>
          <w:szCs w:val="22"/>
        </w:rPr>
        <w:t>Sepahua</w:t>
      </w:r>
      <w:proofErr w:type="spellEnd"/>
      <w:r w:rsidRPr="005142D9">
        <w:rPr>
          <w:rFonts w:asciiTheme="minorHAnsi" w:hAnsiTheme="minorHAnsi"/>
          <w:color w:val="212121"/>
          <w:sz w:val="22"/>
          <w:szCs w:val="22"/>
        </w:rPr>
        <w:t xml:space="preserve"> por vía aérea y </w:t>
      </w:r>
      <w:proofErr w:type="spellStart"/>
      <w:r w:rsidRPr="005142D9">
        <w:rPr>
          <w:rFonts w:asciiTheme="minorHAnsi" w:hAnsiTheme="minorHAnsi"/>
          <w:color w:val="212121"/>
          <w:sz w:val="22"/>
          <w:szCs w:val="22"/>
        </w:rPr>
        <w:t>Masisea</w:t>
      </w:r>
      <w:proofErr w:type="spellEnd"/>
      <w:r w:rsidRPr="005142D9">
        <w:rPr>
          <w:rFonts w:asciiTheme="minorHAnsi" w:hAnsiTheme="minorHAnsi"/>
          <w:color w:val="212121"/>
          <w:sz w:val="22"/>
          <w:szCs w:val="22"/>
        </w:rPr>
        <w:t xml:space="preserve"> y </w:t>
      </w:r>
      <w:proofErr w:type="spellStart"/>
      <w:r w:rsidRPr="005142D9">
        <w:rPr>
          <w:rFonts w:asciiTheme="minorHAnsi" w:hAnsiTheme="minorHAnsi"/>
          <w:color w:val="212121"/>
          <w:sz w:val="22"/>
          <w:szCs w:val="22"/>
        </w:rPr>
        <w:t>Sepahua</w:t>
      </w:r>
      <w:proofErr w:type="spellEnd"/>
      <w:r w:rsidRPr="005142D9">
        <w:rPr>
          <w:rFonts w:asciiTheme="minorHAnsi" w:hAnsiTheme="minorHAnsi"/>
          <w:color w:val="212121"/>
          <w:sz w:val="22"/>
          <w:szCs w:val="22"/>
        </w:rPr>
        <w:t xml:space="preserve"> por el rivera con transporte fluvial por mencionar algunos distritos alejados lo peor es que no hay vuelos todos los días hay que esperar cada 15 días los vuelos cívicos y vía fluvial si puedes entrar.</w:t>
      </w:r>
    </w:p>
    <w:p w14:paraId="000FAC7C" w14:textId="341BD8EF" w:rsidR="00846EE9" w:rsidRDefault="00846EE9" w:rsidP="00520C53">
      <w:pPr>
        <w:pStyle w:val="xmsonormal"/>
        <w:shd w:val="clear" w:color="auto" w:fill="FFFFFF"/>
        <w:tabs>
          <w:tab w:val="left" w:pos="2250"/>
        </w:tabs>
        <w:spacing w:before="0" w:beforeAutospacing="0" w:after="0" w:afterAutospacing="0"/>
        <w:jc w:val="both"/>
        <w:outlineLvl w:val="1"/>
        <w:rPr>
          <w:b/>
          <w:color w:val="212121"/>
        </w:rPr>
      </w:pPr>
    </w:p>
    <w:p w14:paraId="7C23930F" w14:textId="78561722" w:rsidR="00075243" w:rsidRPr="005142D9" w:rsidRDefault="005142D9" w:rsidP="0028166D">
      <w:pPr>
        <w:pStyle w:val="xmsonormal"/>
        <w:shd w:val="clear" w:color="auto" w:fill="FFFFFF"/>
        <w:spacing w:before="0" w:beforeAutospacing="0" w:after="0" w:afterAutospacing="0"/>
        <w:jc w:val="both"/>
        <w:outlineLvl w:val="1"/>
        <w:rPr>
          <w:b/>
          <w:color w:val="5B9BD5" w:themeColor="accent1"/>
        </w:rPr>
      </w:pPr>
      <w:bookmarkStart w:id="17" w:name="_Toc489520976"/>
      <w:r w:rsidRPr="005142D9">
        <w:rPr>
          <w:b/>
          <w:color w:val="5B9BD5" w:themeColor="accent1"/>
        </w:rPr>
        <w:t>6. DESAFÍO PARA EL SEGUIMIENTO DEL ACUERDO DE GOBERNABILIDAD Y LOS OBJETIVOS DE DESARROLLO SOSTENIBLE.  EJE SOCIAL.</w:t>
      </w:r>
      <w:bookmarkEnd w:id="17"/>
    </w:p>
    <w:p w14:paraId="4F776153" w14:textId="77777777" w:rsidR="00196730" w:rsidRPr="00A00087" w:rsidRDefault="00196730" w:rsidP="0028166D">
      <w:pPr>
        <w:pStyle w:val="xmsonormal"/>
        <w:shd w:val="clear" w:color="auto" w:fill="FFFFFF"/>
        <w:spacing w:before="0" w:beforeAutospacing="0" w:after="0" w:afterAutospacing="0"/>
        <w:jc w:val="both"/>
        <w:outlineLvl w:val="1"/>
        <w:rPr>
          <w:b/>
          <w:color w:val="212121"/>
        </w:rPr>
      </w:pPr>
    </w:p>
    <w:p w14:paraId="31DD874B" w14:textId="77777777" w:rsidR="00196730" w:rsidRPr="00A00087" w:rsidRDefault="00196730" w:rsidP="0028166D">
      <w:pPr>
        <w:pStyle w:val="xmsonormal"/>
        <w:shd w:val="clear" w:color="auto" w:fill="FFFFFF"/>
        <w:spacing w:before="0" w:beforeAutospacing="0" w:after="0" w:afterAutospacing="0"/>
        <w:jc w:val="both"/>
        <w:outlineLvl w:val="1"/>
        <w:rPr>
          <w:b/>
          <w:color w:val="212121"/>
        </w:rPr>
      </w:pPr>
    </w:p>
    <w:tbl>
      <w:tblPr>
        <w:tblStyle w:val="Tablaconcuadrcula"/>
        <w:tblW w:w="9276" w:type="dxa"/>
        <w:tblLook w:val="04A0" w:firstRow="1" w:lastRow="0" w:firstColumn="1" w:lastColumn="0" w:noHBand="0" w:noVBand="1"/>
      </w:tblPr>
      <w:tblGrid>
        <w:gridCol w:w="4638"/>
        <w:gridCol w:w="4638"/>
      </w:tblGrid>
      <w:tr w:rsidR="00196730" w:rsidRPr="00A00087" w14:paraId="6570ACB0" w14:textId="77777777" w:rsidTr="00337962">
        <w:trPr>
          <w:trHeight w:val="557"/>
        </w:trPr>
        <w:tc>
          <w:tcPr>
            <w:tcW w:w="4638" w:type="dxa"/>
          </w:tcPr>
          <w:p w14:paraId="122F3676" w14:textId="09839DA0" w:rsidR="00196730" w:rsidRPr="00A00087" w:rsidRDefault="00196730" w:rsidP="0028166D">
            <w:pPr>
              <w:pStyle w:val="xmsonormal"/>
              <w:spacing w:before="0" w:beforeAutospacing="0" w:after="0" w:afterAutospacing="0"/>
              <w:jc w:val="both"/>
              <w:outlineLvl w:val="1"/>
              <w:rPr>
                <w:b/>
                <w:color w:val="212121"/>
              </w:rPr>
            </w:pPr>
            <w:bookmarkStart w:id="18" w:name="_Toc489520977"/>
            <w:r w:rsidRPr="00A00087">
              <w:rPr>
                <w:b/>
                <w:color w:val="212121"/>
              </w:rPr>
              <w:t>Acuerdo de Gobernabilidad 2015-2018</w:t>
            </w:r>
            <w:bookmarkEnd w:id="18"/>
          </w:p>
        </w:tc>
        <w:tc>
          <w:tcPr>
            <w:tcW w:w="4638" w:type="dxa"/>
          </w:tcPr>
          <w:p w14:paraId="38490C7B" w14:textId="1942B94D" w:rsidR="00196730" w:rsidRPr="00A00087" w:rsidRDefault="00196730" w:rsidP="0028166D">
            <w:pPr>
              <w:pStyle w:val="xmsonormal"/>
              <w:spacing w:before="0" w:beforeAutospacing="0" w:after="0" w:afterAutospacing="0"/>
              <w:jc w:val="both"/>
              <w:outlineLvl w:val="1"/>
              <w:rPr>
                <w:b/>
                <w:color w:val="212121"/>
              </w:rPr>
            </w:pPr>
            <w:bookmarkStart w:id="19" w:name="_Toc489520978"/>
            <w:r w:rsidRPr="00A00087">
              <w:rPr>
                <w:b/>
                <w:color w:val="212121"/>
              </w:rPr>
              <w:t>Acciones</w:t>
            </w:r>
            <w:bookmarkEnd w:id="19"/>
          </w:p>
        </w:tc>
      </w:tr>
      <w:tr w:rsidR="00196730" w:rsidRPr="00A00087" w14:paraId="1BD94852" w14:textId="77777777" w:rsidTr="00337962">
        <w:trPr>
          <w:trHeight w:val="1147"/>
        </w:trPr>
        <w:tc>
          <w:tcPr>
            <w:tcW w:w="4638" w:type="dxa"/>
          </w:tcPr>
          <w:p w14:paraId="2E3498B3" w14:textId="32D2CB9E" w:rsidR="00196730" w:rsidRPr="00A00087" w:rsidRDefault="00196730" w:rsidP="00196730">
            <w:pPr>
              <w:pStyle w:val="xmsonormal"/>
              <w:spacing w:before="0" w:beforeAutospacing="0" w:after="0" w:afterAutospacing="0"/>
              <w:jc w:val="both"/>
              <w:outlineLvl w:val="1"/>
              <w:rPr>
                <w:color w:val="212121"/>
              </w:rPr>
            </w:pPr>
            <w:bookmarkStart w:id="20" w:name="_Toc489520979"/>
            <w:r w:rsidRPr="00A00087">
              <w:rPr>
                <w:color w:val="212121"/>
              </w:rPr>
              <w:t>Acuerdos de Gobernabilidad Desafíos y Desarrollo con Inclusión.</w:t>
            </w:r>
            <w:bookmarkEnd w:id="20"/>
          </w:p>
          <w:p w14:paraId="2E9DCC42" w14:textId="18D96A06" w:rsidR="00196730" w:rsidRPr="00A00087" w:rsidRDefault="001A56FF" w:rsidP="00196730">
            <w:pPr>
              <w:pStyle w:val="xmsonormal"/>
              <w:spacing w:before="0" w:beforeAutospacing="0" w:after="0" w:afterAutospacing="0"/>
              <w:jc w:val="both"/>
              <w:outlineLvl w:val="1"/>
              <w:rPr>
                <w:color w:val="212121"/>
              </w:rPr>
            </w:pPr>
            <w:bookmarkStart w:id="21" w:name="_Toc489520980"/>
            <w:r w:rsidRPr="00A00087">
              <w:rPr>
                <w:color w:val="212121"/>
              </w:rPr>
              <w:t>Cuatro dimensiones</w:t>
            </w:r>
            <w:r w:rsidR="00196730" w:rsidRPr="00A00087">
              <w:rPr>
                <w:color w:val="212121"/>
              </w:rPr>
              <w:t xml:space="preserve"> social, </w:t>
            </w:r>
            <w:r w:rsidRPr="00A00087">
              <w:rPr>
                <w:color w:val="212121"/>
              </w:rPr>
              <w:t>ambiental,</w:t>
            </w:r>
            <w:r w:rsidR="00196730" w:rsidRPr="00A00087">
              <w:rPr>
                <w:color w:val="212121"/>
              </w:rPr>
              <w:t xml:space="preserve"> económica e institucional con 24 </w:t>
            </w:r>
            <w:r w:rsidRPr="00A00087">
              <w:rPr>
                <w:color w:val="212121"/>
              </w:rPr>
              <w:t>políticas</w:t>
            </w:r>
            <w:r w:rsidR="00196730" w:rsidRPr="00A00087">
              <w:rPr>
                <w:color w:val="212121"/>
              </w:rPr>
              <w:t>.</w:t>
            </w:r>
            <w:bookmarkEnd w:id="21"/>
          </w:p>
        </w:tc>
        <w:tc>
          <w:tcPr>
            <w:tcW w:w="4638" w:type="dxa"/>
          </w:tcPr>
          <w:p w14:paraId="76B1BE2A" w14:textId="637B4F37" w:rsidR="00196730" w:rsidRPr="00A00087" w:rsidRDefault="001A56FF" w:rsidP="0028166D">
            <w:pPr>
              <w:pStyle w:val="xmsonormal"/>
              <w:spacing w:before="0" w:beforeAutospacing="0" w:after="0" w:afterAutospacing="0"/>
              <w:jc w:val="both"/>
              <w:outlineLvl w:val="1"/>
              <w:rPr>
                <w:color w:val="212121"/>
              </w:rPr>
            </w:pPr>
            <w:bookmarkStart w:id="22" w:name="_Toc489520981"/>
            <w:r w:rsidRPr="00A00087">
              <w:rPr>
                <w:color w:val="212121"/>
              </w:rPr>
              <w:t>Firma simbólica d</w:t>
            </w:r>
            <w:r w:rsidR="00337962" w:rsidRPr="00A00087">
              <w:rPr>
                <w:color w:val="212121"/>
              </w:rPr>
              <w:t>e</w:t>
            </w:r>
            <w:r w:rsidRPr="00A00087">
              <w:rPr>
                <w:color w:val="212121"/>
              </w:rPr>
              <w:t xml:space="preserve">l acuerdo y debate de candidatos </w:t>
            </w:r>
            <w:r w:rsidR="00196730" w:rsidRPr="00A00087">
              <w:rPr>
                <w:color w:val="212121"/>
              </w:rPr>
              <w:t>Agosto</w:t>
            </w:r>
            <w:r w:rsidRPr="00A00087">
              <w:rPr>
                <w:color w:val="212121"/>
              </w:rPr>
              <w:t xml:space="preserve">, setiembre </w:t>
            </w:r>
            <w:r w:rsidR="00196730" w:rsidRPr="00A00087">
              <w:rPr>
                <w:color w:val="212121"/>
              </w:rPr>
              <w:t xml:space="preserve"> del 2014</w:t>
            </w:r>
            <w:bookmarkEnd w:id="22"/>
          </w:p>
        </w:tc>
      </w:tr>
      <w:tr w:rsidR="00196730" w:rsidRPr="00A00087" w14:paraId="313A340F" w14:textId="77777777" w:rsidTr="00337962">
        <w:trPr>
          <w:trHeight w:val="1115"/>
        </w:trPr>
        <w:tc>
          <w:tcPr>
            <w:tcW w:w="4638" w:type="dxa"/>
          </w:tcPr>
          <w:p w14:paraId="79B83D63" w14:textId="44B982F5" w:rsidR="00196730" w:rsidRPr="00A00087" w:rsidRDefault="00196730" w:rsidP="0028166D">
            <w:pPr>
              <w:pStyle w:val="xmsonormal"/>
              <w:spacing w:before="0" w:beforeAutospacing="0" w:after="0" w:afterAutospacing="0"/>
              <w:jc w:val="both"/>
              <w:outlineLvl w:val="1"/>
              <w:rPr>
                <w:color w:val="212121"/>
              </w:rPr>
            </w:pPr>
            <w:bookmarkStart w:id="23" w:name="_Toc489520982"/>
            <w:r w:rsidRPr="00A00087">
              <w:rPr>
                <w:color w:val="212121"/>
              </w:rPr>
              <w:t>Acta de ratificación del Acuerdo de Gobernabilidad 2015-2018</w:t>
            </w:r>
            <w:bookmarkEnd w:id="23"/>
          </w:p>
        </w:tc>
        <w:tc>
          <w:tcPr>
            <w:tcW w:w="4638" w:type="dxa"/>
          </w:tcPr>
          <w:p w14:paraId="2C1809BC" w14:textId="14FFD2DB" w:rsidR="00196730" w:rsidRPr="00A00087" w:rsidRDefault="00196730" w:rsidP="0028166D">
            <w:pPr>
              <w:pStyle w:val="xmsonormal"/>
              <w:spacing w:before="0" w:beforeAutospacing="0" w:after="0" w:afterAutospacing="0"/>
              <w:jc w:val="both"/>
              <w:outlineLvl w:val="1"/>
              <w:rPr>
                <w:color w:val="212121"/>
              </w:rPr>
            </w:pPr>
            <w:bookmarkStart w:id="24" w:name="_Toc489520983"/>
            <w:r w:rsidRPr="00A00087">
              <w:rPr>
                <w:color w:val="212121"/>
              </w:rPr>
              <w:t>8 de setiembre del 2015</w:t>
            </w:r>
            <w:r w:rsidR="001A56FF" w:rsidRPr="00A00087">
              <w:rPr>
                <w:color w:val="212121"/>
              </w:rPr>
              <w:t xml:space="preserve"> ratifica el Gobernador Regional Manuel </w:t>
            </w:r>
            <w:proofErr w:type="spellStart"/>
            <w:r w:rsidR="001A56FF" w:rsidRPr="00A00087">
              <w:rPr>
                <w:color w:val="212121"/>
              </w:rPr>
              <w:t>Gam</w:t>
            </w:r>
            <w:r w:rsidR="00337962" w:rsidRPr="00A00087">
              <w:rPr>
                <w:color w:val="212121"/>
              </w:rPr>
              <w:t>bini</w:t>
            </w:r>
            <w:proofErr w:type="spellEnd"/>
            <w:r w:rsidR="00337962" w:rsidRPr="00A00087">
              <w:rPr>
                <w:color w:val="212121"/>
              </w:rPr>
              <w:t xml:space="preserve"> </w:t>
            </w:r>
            <w:proofErr w:type="spellStart"/>
            <w:r w:rsidR="00337962" w:rsidRPr="00A00087">
              <w:rPr>
                <w:color w:val="212121"/>
              </w:rPr>
              <w:t>Rupay</w:t>
            </w:r>
            <w:proofErr w:type="spellEnd"/>
            <w:r w:rsidR="00337962" w:rsidRPr="00A00087">
              <w:rPr>
                <w:color w:val="212121"/>
              </w:rPr>
              <w:t xml:space="preserve"> en el auditorio del J</w:t>
            </w:r>
            <w:r w:rsidR="001A56FF" w:rsidRPr="00A00087">
              <w:rPr>
                <w:color w:val="212121"/>
              </w:rPr>
              <w:t>r</w:t>
            </w:r>
            <w:r w:rsidR="0069731E">
              <w:rPr>
                <w:color w:val="212121"/>
              </w:rPr>
              <w:t xml:space="preserve">. </w:t>
            </w:r>
            <w:r w:rsidR="00F02258" w:rsidRPr="00A00087">
              <w:rPr>
                <w:color w:val="212121"/>
              </w:rPr>
              <w:t>Tarapacá</w:t>
            </w:r>
            <w:r w:rsidR="001A56FF" w:rsidRPr="00A00087">
              <w:rPr>
                <w:color w:val="212121"/>
              </w:rPr>
              <w:t xml:space="preserve"> 490.</w:t>
            </w:r>
            <w:bookmarkEnd w:id="24"/>
          </w:p>
        </w:tc>
      </w:tr>
      <w:tr w:rsidR="00196730" w:rsidRPr="00A00087" w14:paraId="710C8CD4" w14:textId="77777777" w:rsidTr="00337962">
        <w:trPr>
          <w:trHeight w:val="1115"/>
        </w:trPr>
        <w:tc>
          <w:tcPr>
            <w:tcW w:w="4638" w:type="dxa"/>
          </w:tcPr>
          <w:p w14:paraId="20EBF739" w14:textId="4CE2DAC1" w:rsidR="00196730" w:rsidRPr="00A00087" w:rsidRDefault="00196730" w:rsidP="00196730">
            <w:pPr>
              <w:pStyle w:val="xmsonormal"/>
              <w:tabs>
                <w:tab w:val="left" w:pos="3390"/>
              </w:tabs>
              <w:spacing w:before="0" w:beforeAutospacing="0" w:after="0" w:afterAutospacing="0"/>
              <w:jc w:val="both"/>
              <w:outlineLvl w:val="1"/>
              <w:rPr>
                <w:color w:val="212121"/>
              </w:rPr>
            </w:pPr>
            <w:bookmarkStart w:id="25" w:name="_Toc489520984"/>
            <w:r w:rsidRPr="00A00087">
              <w:rPr>
                <w:color w:val="212121"/>
              </w:rPr>
              <w:t>Resolución</w:t>
            </w:r>
            <w:r w:rsidR="0067617C" w:rsidRPr="00A00087">
              <w:rPr>
                <w:color w:val="212121"/>
              </w:rPr>
              <w:t xml:space="preserve"> E</w:t>
            </w:r>
            <w:r w:rsidRPr="00A00087">
              <w:rPr>
                <w:color w:val="212121"/>
              </w:rPr>
              <w:t>jecutiva Regional-0298-2016-GRU-GR.</w:t>
            </w:r>
            <w:bookmarkEnd w:id="25"/>
          </w:p>
        </w:tc>
        <w:tc>
          <w:tcPr>
            <w:tcW w:w="4638" w:type="dxa"/>
          </w:tcPr>
          <w:p w14:paraId="1777FC08" w14:textId="2701AEBB" w:rsidR="00196730" w:rsidRPr="00A00087" w:rsidRDefault="00196730" w:rsidP="0028166D">
            <w:pPr>
              <w:pStyle w:val="xmsonormal"/>
              <w:spacing w:before="0" w:beforeAutospacing="0" w:after="0" w:afterAutospacing="0"/>
              <w:jc w:val="both"/>
              <w:outlineLvl w:val="1"/>
              <w:rPr>
                <w:color w:val="212121"/>
              </w:rPr>
            </w:pPr>
            <w:bookmarkStart w:id="26" w:name="_Toc489520985"/>
            <w:r w:rsidRPr="00A00087">
              <w:rPr>
                <w:color w:val="212121"/>
              </w:rPr>
              <w:t>9 de mayo del 2016</w:t>
            </w:r>
            <w:r w:rsidR="001A56FF" w:rsidRPr="00A00087">
              <w:rPr>
                <w:color w:val="212121"/>
              </w:rPr>
              <w:t xml:space="preserve"> aprueba los grupos de seguimiento concertado PAN-SMN.</w:t>
            </w:r>
            <w:bookmarkEnd w:id="26"/>
          </w:p>
        </w:tc>
      </w:tr>
      <w:tr w:rsidR="001A56FF" w:rsidRPr="00A00087" w14:paraId="2D58DA0A" w14:textId="77777777" w:rsidTr="00337962">
        <w:trPr>
          <w:trHeight w:val="1115"/>
        </w:trPr>
        <w:tc>
          <w:tcPr>
            <w:tcW w:w="4638" w:type="dxa"/>
          </w:tcPr>
          <w:p w14:paraId="2A9A8452" w14:textId="4961642B" w:rsidR="001A56FF" w:rsidRPr="00A00087" w:rsidRDefault="009D3D1A" w:rsidP="00196730">
            <w:pPr>
              <w:pStyle w:val="xmsonormal"/>
              <w:tabs>
                <w:tab w:val="left" w:pos="3390"/>
              </w:tabs>
              <w:spacing w:before="0" w:beforeAutospacing="0" w:after="0" w:afterAutospacing="0"/>
              <w:jc w:val="both"/>
              <w:outlineLvl w:val="1"/>
              <w:rPr>
                <w:color w:val="212121"/>
              </w:rPr>
            </w:pPr>
            <w:bookmarkStart w:id="27" w:name="_Toc489520986"/>
            <w:r w:rsidRPr="00A00087">
              <w:rPr>
                <w:color w:val="212121"/>
              </w:rPr>
              <w:t>Grupos de Seguimiento C</w:t>
            </w:r>
            <w:r w:rsidR="001A56FF" w:rsidRPr="00A00087">
              <w:rPr>
                <w:color w:val="212121"/>
              </w:rPr>
              <w:t>oncertado emiten reportes</w:t>
            </w:r>
            <w:bookmarkEnd w:id="27"/>
            <w:r w:rsidR="001A56FF" w:rsidRPr="00A00087">
              <w:rPr>
                <w:color w:val="212121"/>
              </w:rPr>
              <w:t xml:space="preserve"> </w:t>
            </w:r>
          </w:p>
        </w:tc>
        <w:tc>
          <w:tcPr>
            <w:tcW w:w="4638" w:type="dxa"/>
          </w:tcPr>
          <w:p w14:paraId="04D2FDA2" w14:textId="2BC36832" w:rsidR="001A56FF" w:rsidRPr="00A00087" w:rsidRDefault="001A56FF" w:rsidP="0028166D">
            <w:pPr>
              <w:pStyle w:val="xmsonormal"/>
              <w:spacing w:before="0" w:beforeAutospacing="0" w:after="0" w:afterAutospacing="0"/>
              <w:jc w:val="both"/>
              <w:outlineLvl w:val="1"/>
              <w:rPr>
                <w:color w:val="212121"/>
              </w:rPr>
            </w:pPr>
            <w:bookmarkStart w:id="28" w:name="_Toc489520987"/>
            <w:r w:rsidRPr="00A00087">
              <w:rPr>
                <w:color w:val="212121"/>
              </w:rPr>
              <w:t xml:space="preserve">Talleres, reuniones </w:t>
            </w:r>
            <w:r w:rsidR="00253809" w:rsidRPr="00A00087">
              <w:rPr>
                <w:color w:val="212121"/>
              </w:rPr>
              <w:t xml:space="preserve">y reportes con hallazgos y recomendaciones de Programa Articulado Nutricional, Salud Materno Neonatal </w:t>
            </w:r>
            <w:r w:rsidRPr="00A00087">
              <w:rPr>
                <w:color w:val="212121"/>
              </w:rPr>
              <w:t>durante los años 2015-2016-2017.</w:t>
            </w:r>
            <w:bookmarkEnd w:id="28"/>
          </w:p>
        </w:tc>
      </w:tr>
    </w:tbl>
    <w:p w14:paraId="077FC039" w14:textId="3177BA1D" w:rsidR="00BA6D90" w:rsidRPr="00C41CC4" w:rsidRDefault="00375411" w:rsidP="00520C53">
      <w:r w:rsidRPr="00A00087">
        <w:rPr>
          <w:noProof/>
          <w:lang w:eastAsia="es-PE"/>
        </w:rPr>
        <w:lastRenderedPageBreak/>
        <w:drawing>
          <wp:anchor distT="0" distB="0" distL="114300" distR="114300" simplePos="0" relativeHeight="251672576" behindDoc="0" locked="0" layoutInCell="1" allowOverlap="1" wp14:anchorId="5DCE311A" wp14:editId="235BDA2F">
            <wp:simplePos x="1076325" y="800100"/>
            <wp:positionH relativeFrom="column">
              <wp:align>left</wp:align>
            </wp:positionH>
            <wp:positionV relativeFrom="paragraph">
              <wp:align>top</wp:align>
            </wp:positionV>
            <wp:extent cx="5486400" cy="2743200"/>
            <wp:effectExtent l="0" t="0" r="0" b="0"/>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51C12081" w14:textId="542D2D36" w:rsidR="00337962" w:rsidRPr="00A00087" w:rsidRDefault="00F12C38" w:rsidP="00F12C38">
      <w:pPr>
        <w:jc w:val="center"/>
        <w:rPr>
          <w:b/>
        </w:rPr>
      </w:pPr>
      <w:r w:rsidRPr="00A00087">
        <w:rPr>
          <w:b/>
        </w:rPr>
        <w:t>Desafíos del Acuerdo de Gobernabilidad y los Objetivos del Desarrollo Sostenible 2030.</w:t>
      </w:r>
    </w:p>
    <w:p w14:paraId="7908D90A" w14:textId="77777777" w:rsidR="00337962" w:rsidRPr="00A00087" w:rsidRDefault="00337962" w:rsidP="004C7803"/>
    <w:tbl>
      <w:tblPr>
        <w:tblStyle w:val="Tablaconcuadrcula"/>
        <w:tblW w:w="10584" w:type="dxa"/>
        <w:tblInd w:w="-572" w:type="dxa"/>
        <w:tblLook w:val="04A0" w:firstRow="1" w:lastRow="0" w:firstColumn="1" w:lastColumn="0" w:noHBand="0" w:noVBand="1"/>
      </w:tblPr>
      <w:tblGrid>
        <w:gridCol w:w="2835"/>
        <w:gridCol w:w="3261"/>
        <w:gridCol w:w="4488"/>
      </w:tblGrid>
      <w:tr w:rsidR="006038A3" w:rsidRPr="00A00087" w14:paraId="340EB951" w14:textId="77777777" w:rsidTr="00006AF3">
        <w:tc>
          <w:tcPr>
            <w:tcW w:w="2835" w:type="dxa"/>
          </w:tcPr>
          <w:p w14:paraId="64F6A642" w14:textId="5989C86F" w:rsidR="006038A3" w:rsidRPr="00A00087" w:rsidRDefault="006038A3" w:rsidP="006038A3">
            <w:pPr>
              <w:jc w:val="center"/>
              <w:rPr>
                <w:b/>
              </w:rPr>
            </w:pPr>
            <w:r w:rsidRPr="00A00087">
              <w:rPr>
                <w:b/>
              </w:rPr>
              <w:t>AG-2015-2018</w:t>
            </w:r>
          </w:p>
        </w:tc>
        <w:tc>
          <w:tcPr>
            <w:tcW w:w="3261" w:type="dxa"/>
          </w:tcPr>
          <w:p w14:paraId="6555285C" w14:textId="15DB3F4A" w:rsidR="006038A3" w:rsidRPr="00A00087" w:rsidRDefault="006038A3" w:rsidP="006038A3">
            <w:pPr>
              <w:jc w:val="center"/>
              <w:rPr>
                <w:b/>
              </w:rPr>
            </w:pPr>
            <w:r w:rsidRPr="00A00087">
              <w:rPr>
                <w:b/>
              </w:rPr>
              <w:t>PRDC-2015-2021</w:t>
            </w:r>
          </w:p>
        </w:tc>
        <w:tc>
          <w:tcPr>
            <w:tcW w:w="4488" w:type="dxa"/>
          </w:tcPr>
          <w:p w14:paraId="0EFA5154" w14:textId="1717C21E" w:rsidR="006038A3" w:rsidRPr="00A00087" w:rsidRDefault="006038A3" w:rsidP="006038A3">
            <w:pPr>
              <w:jc w:val="center"/>
              <w:rPr>
                <w:b/>
              </w:rPr>
            </w:pPr>
            <w:r w:rsidRPr="00A00087">
              <w:rPr>
                <w:b/>
              </w:rPr>
              <w:t>ODS 2030</w:t>
            </w:r>
          </w:p>
        </w:tc>
      </w:tr>
      <w:tr w:rsidR="006038A3" w:rsidRPr="00A00087" w14:paraId="0831FA82" w14:textId="77777777" w:rsidTr="00006AF3">
        <w:trPr>
          <w:trHeight w:val="2418"/>
        </w:trPr>
        <w:tc>
          <w:tcPr>
            <w:tcW w:w="2835" w:type="dxa"/>
          </w:tcPr>
          <w:p w14:paraId="33E81BF0" w14:textId="48F413F8" w:rsidR="006038A3" w:rsidRPr="00A00087" w:rsidRDefault="006038A3" w:rsidP="003531D5">
            <w:r w:rsidRPr="00A00087">
              <w:t xml:space="preserve">El desafío del Acuerdo de Gobernabilidad es lograr disminuir la Desnutrición crónica infantil al 12.5 % al 2018 y </w:t>
            </w:r>
          </w:p>
        </w:tc>
        <w:tc>
          <w:tcPr>
            <w:tcW w:w="3261" w:type="dxa"/>
          </w:tcPr>
          <w:p w14:paraId="6A8492E9" w14:textId="77B5D4EE" w:rsidR="006038A3" w:rsidRPr="00A00087" w:rsidRDefault="00C849C0" w:rsidP="004C7803">
            <w:r w:rsidRPr="00A00087">
              <w:t>La meta es lograr el 11.5% al</w:t>
            </w:r>
            <w:r w:rsidR="00090DC7">
              <w:t xml:space="preserve"> 2018. Actualmente estamos en 24,8</w:t>
            </w:r>
            <w:proofErr w:type="gramStart"/>
            <w:r w:rsidRPr="00A00087">
              <w:t>%  de</w:t>
            </w:r>
            <w:proofErr w:type="gramEnd"/>
            <w:r w:rsidRPr="00A00087">
              <w:t xml:space="preserve"> DCI</w:t>
            </w:r>
            <w:r w:rsidR="0069731E" w:rsidRPr="00A00087">
              <w:t>. (</w:t>
            </w:r>
            <w:r w:rsidRPr="00A00087">
              <w:t>ENDES 2016).</w:t>
            </w:r>
          </w:p>
        </w:tc>
        <w:tc>
          <w:tcPr>
            <w:tcW w:w="4488" w:type="dxa"/>
          </w:tcPr>
          <w:p w14:paraId="7A508655" w14:textId="77777777" w:rsidR="00BE1531" w:rsidRPr="00A00087" w:rsidRDefault="00BE1531" w:rsidP="0069731E">
            <w:pPr>
              <w:pStyle w:val="Default"/>
              <w:jc w:val="both"/>
            </w:pPr>
            <w:r w:rsidRPr="00A00087">
              <w:rPr>
                <w:sz w:val="22"/>
                <w:szCs w:val="22"/>
              </w:rPr>
              <w:t>Para 2030,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embarazadas y lactantes y las personas de edad.</w:t>
            </w:r>
          </w:p>
          <w:p w14:paraId="7B04F4D8" w14:textId="77777777" w:rsidR="006038A3" w:rsidRPr="00A00087" w:rsidRDefault="006038A3" w:rsidP="0069731E">
            <w:pPr>
              <w:jc w:val="both"/>
            </w:pPr>
          </w:p>
        </w:tc>
      </w:tr>
      <w:tr w:rsidR="003531D5" w:rsidRPr="00A00087" w14:paraId="6FC3C580" w14:textId="77777777" w:rsidTr="00006AF3">
        <w:tc>
          <w:tcPr>
            <w:tcW w:w="2835" w:type="dxa"/>
          </w:tcPr>
          <w:p w14:paraId="56AEF220" w14:textId="33C008AF" w:rsidR="003531D5" w:rsidRPr="00A00087" w:rsidRDefault="003531D5" w:rsidP="003531D5">
            <w:r w:rsidRPr="00A00087">
              <w:t>Reducir la anemia a menos de 32% al 2018.</w:t>
            </w:r>
          </w:p>
          <w:p w14:paraId="7880F4D1" w14:textId="77777777" w:rsidR="003531D5" w:rsidRPr="00A00087" w:rsidRDefault="003531D5" w:rsidP="006038A3"/>
        </w:tc>
        <w:tc>
          <w:tcPr>
            <w:tcW w:w="3261" w:type="dxa"/>
          </w:tcPr>
          <w:p w14:paraId="063CE712" w14:textId="252D7D99" w:rsidR="003531D5" w:rsidRPr="00A00087" w:rsidRDefault="003531D5" w:rsidP="004C7803">
            <w:r w:rsidRPr="00A00087">
              <w:t>La meta es lograr a menos del 15.3% al 2021. Actualmente está en 57% (ENDES-2016)</w:t>
            </w:r>
          </w:p>
        </w:tc>
        <w:tc>
          <w:tcPr>
            <w:tcW w:w="4488" w:type="dxa"/>
          </w:tcPr>
          <w:p w14:paraId="69795BCD" w14:textId="44707ED9" w:rsidR="003531D5" w:rsidRPr="00A00087" w:rsidRDefault="00B03075" w:rsidP="0069731E">
            <w:pPr>
              <w:jc w:val="both"/>
            </w:pPr>
            <w:r w:rsidRPr="00A00087">
              <w:t xml:space="preserve">Para 2030, poner fin al hambre y asegurar el acceso de todas las personas, en particular los pobres y las personas en situaciones vulnerables, </w:t>
            </w:r>
            <w:r w:rsidR="0069731E" w:rsidRPr="00A00087">
              <w:t>incluidas</w:t>
            </w:r>
            <w:r w:rsidRPr="00A00087">
              <w:t xml:space="preserve"> los lactantes, a una alimentación sana, nutritiva y suficiente durante todo el año.</w:t>
            </w:r>
          </w:p>
        </w:tc>
      </w:tr>
      <w:tr w:rsidR="006038A3" w:rsidRPr="00A00087" w14:paraId="6FD8ACAB" w14:textId="77777777" w:rsidTr="00006AF3">
        <w:tc>
          <w:tcPr>
            <w:tcW w:w="2835" w:type="dxa"/>
          </w:tcPr>
          <w:p w14:paraId="00640068" w14:textId="758E0CCA" w:rsidR="006038A3" w:rsidRPr="00A00087" w:rsidRDefault="006038A3" w:rsidP="003531D5">
            <w:r w:rsidRPr="00A00087">
              <w:t xml:space="preserve">En el caso de embarazo adolescente se plantea llegar a menos del 20% </w:t>
            </w:r>
            <w:r w:rsidR="003531D5" w:rsidRPr="00A00087">
              <w:t xml:space="preserve"> al 2018</w:t>
            </w:r>
          </w:p>
        </w:tc>
        <w:tc>
          <w:tcPr>
            <w:tcW w:w="3261" w:type="dxa"/>
          </w:tcPr>
          <w:p w14:paraId="17704B95" w14:textId="63660363" w:rsidR="006038A3" w:rsidRPr="00A00087" w:rsidRDefault="003531D5" w:rsidP="0069731E">
            <w:pPr>
              <w:jc w:val="both"/>
            </w:pPr>
            <w:r w:rsidRPr="00A00087">
              <w:t>La meta es llegar a 10.9 % al</w:t>
            </w:r>
            <w:r w:rsidR="003D19F9">
              <w:t xml:space="preserve"> 2021. Actualmente estamos en 26,3 </w:t>
            </w:r>
            <w:r w:rsidRPr="00A00087">
              <w:t>%(ENDES 2016).</w:t>
            </w:r>
          </w:p>
        </w:tc>
        <w:tc>
          <w:tcPr>
            <w:tcW w:w="4488" w:type="dxa"/>
          </w:tcPr>
          <w:p w14:paraId="4A1056A4" w14:textId="3311C1A3" w:rsidR="006038A3" w:rsidRPr="00A00087" w:rsidRDefault="0016038A" w:rsidP="0069731E">
            <w:pPr>
              <w:jc w:val="both"/>
            </w:pPr>
            <w:r w:rsidRPr="00A00087">
              <w:t>Para 2030, garantizar el acceso universal a los servicios de salud sexual y reproductiva, incluidos los de planificación de la familia, información y educación, y la integración de la salud reproductiva en las estrategias y los programas nacionales.</w:t>
            </w:r>
          </w:p>
        </w:tc>
      </w:tr>
      <w:tr w:rsidR="006038A3" w:rsidRPr="00A00087" w14:paraId="6DA2BBCC" w14:textId="77777777" w:rsidTr="00006AF3">
        <w:tc>
          <w:tcPr>
            <w:tcW w:w="2835" w:type="dxa"/>
          </w:tcPr>
          <w:p w14:paraId="170B600C" w14:textId="34E85D1B" w:rsidR="006038A3" w:rsidRPr="00A00087" w:rsidRDefault="006038A3" w:rsidP="006038A3">
            <w:r w:rsidRPr="00A00087">
              <w:t>Muertes maternas menos de 9 muertes al 2018.</w:t>
            </w:r>
          </w:p>
          <w:p w14:paraId="6FE0AECD" w14:textId="77777777" w:rsidR="006038A3" w:rsidRPr="00A00087" w:rsidRDefault="006038A3" w:rsidP="006038A3"/>
        </w:tc>
        <w:tc>
          <w:tcPr>
            <w:tcW w:w="3261" w:type="dxa"/>
          </w:tcPr>
          <w:p w14:paraId="199EDC9F" w14:textId="3F61D46C" w:rsidR="006038A3" w:rsidRPr="00A00087" w:rsidRDefault="003531D5" w:rsidP="0069731E">
            <w:pPr>
              <w:jc w:val="both"/>
            </w:pPr>
            <w:r w:rsidRPr="00A00087">
              <w:t xml:space="preserve">Se propone lograr a menos del 5.5 </w:t>
            </w:r>
            <w:r w:rsidR="002408D7" w:rsidRPr="00A00087">
              <w:t xml:space="preserve">muertes. </w:t>
            </w:r>
            <w:r w:rsidRPr="00A00087">
              <w:t>Actualmente estamos en 7 MM. –DIRESA-2016.</w:t>
            </w:r>
          </w:p>
        </w:tc>
        <w:tc>
          <w:tcPr>
            <w:tcW w:w="4488" w:type="dxa"/>
          </w:tcPr>
          <w:p w14:paraId="1FB771C6" w14:textId="77777777" w:rsidR="00097F16" w:rsidRPr="00A00087" w:rsidRDefault="00097F16" w:rsidP="0069731E">
            <w:pPr>
              <w:pStyle w:val="Default"/>
              <w:jc w:val="both"/>
            </w:pPr>
            <w:r w:rsidRPr="00A00087">
              <w:rPr>
                <w:sz w:val="22"/>
                <w:szCs w:val="22"/>
              </w:rPr>
              <w:t>Para 2030, reducir la tasa mundial de mortalidad materna a menos de 70 por cada 100.000 nacidos vivos.</w:t>
            </w:r>
          </w:p>
          <w:p w14:paraId="7E8273D5" w14:textId="77777777" w:rsidR="006038A3" w:rsidRPr="00A00087" w:rsidRDefault="006038A3" w:rsidP="0069731E">
            <w:pPr>
              <w:jc w:val="both"/>
            </w:pPr>
          </w:p>
        </w:tc>
      </w:tr>
      <w:tr w:rsidR="006038A3" w:rsidRPr="00A00087" w14:paraId="17E9798A" w14:textId="77777777" w:rsidTr="00006AF3">
        <w:tc>
          <w:tcPr>
            <w:tcW w:w="2835" w:type="dxa"/>
          </w:tcPr>
          <w:p w14:paraId="66651F65" w14:textId="4F9E38FA" w:rsidR="006038A3" w:rsidRPr="00A00087" w:rsidRDefault="006038A3" w:rsidP="006038A3">
            <w:r w:rsidRPr="00A00087">
              <w:lastRenderedPageBreak/>
              <w:t>Logros de aprendizaje en Lógico Matemáticas 15% al 2018</w:t>
            </w:r>
          </w:p>
        </w:tc>
        <w:tc>
          <w:tcPr>
            <w:tcW w:w="3261" w:type="dxa"/>
          </w:tcPr>
          <w:p w14:paraId="50724885" w14:textId="06CA5882" w:rsidR="006038A3" w:rsidRPr="00A00087" w:rsidRDefault="003531D5" w:rsidP="0069731E">
            <w:pPr>
              <w:jc w:val="both"/>
            </w:pPr>
            <w:r w:rsidRPr="00A00087">
              <w:t>Logros de aprendizaje en Lógico Matemáticas 18.8% al 2021. Actualmente está en 15.3%(ECE-2016</w:t>
            </w:r>
          </w:p>
        </w:tc>
        <w:tc>
          <w:tcPr>
            <w:tcW w:w="4488" w:type="dxa"/>
          </w:tcPr>
          <w:p w14:paraId="4B55068F" w14:textId="426ED74F" w:rsidR="006038A3" w:rsidRPr="00A00087" w:rsidRDefault="005747D4" w:rsidP="0069731E">
            <w:pPr>
              <w:jc w:val="both"/>
            </w:pPr>
            <w:r w:rsidRPr="00A00087">
              <w:t>Para 2030, garantizar que todos los alumnos adquieran los conocimientos teóricos y prácticos necesarios para promover el desarrollo sostenible, entre otras cosas mediante la educación para el desarrollo sostenible y la adopción de estilos de vida sostenibles, los derechos humanos, la igualdad entre los géneros, la promoción de una cultura de paz y no violencia, la ciudadanía mundial y la valoración de la diversidad cultural y de la contribución de la cultura al desarrollo sostenible, entre otros medios.</w:t>
            </w:r>
          </w:p>
        </w:tc>
      </w:tr>
      <w:tr w:rsidR="003531D5" w:rsidRPr="00A00087" w14:paraId="4325B35E" w14:textId="77777777" w:rsidTr="00006AF3">
        <w:tc>
          <w:tcPr>
            <w:tcW w:w="2835" w:type="dxa"/>
          </w:tcPr>
          <w:p w14:paraId="1F3766AA" w14:textId="0A3167AA" w:rsidR="003531D5" w:rsidRPr="00A00087" w:rsidRDefault="003531D5" w:rsidP="006038A3">
            <w:r w:rsidRPr="00A00087">
              <w:t xml:space="preserve"> Logros de aprendizaje en comprensión lectora al 30% al 2018</w:t>
            </w:r>
          </w:p>
        </w:tc>
        <w:tc>
          <w:tcPr>
            <w:tcW w:w="3261" w:type="dxa"/>
          </w:tcPr>
          <w:p w14:paraId="2B6A4B6B" w14:textId="7CCE2290" w:rsidR="003531D5" w:rsidRPr="00A00087" w:rsidRDefault="003531D5" w:rsidP="0069731E">
            <w:pPr>
              <w:jc w:val="both"/>
            </w:pPr>
            <w:r w:rsidRPr="00A00087">
              <w:t>Logros de aprendizaje en comprensión lectora al 24.7% al 2021. Actualmente está en 25%.(ECE-2016)</w:t>
            </w:r>
          </w:p>
        </w:tc>
        <w:tc>
          <w:tcPr>
            <w:tcW w:w="4488" w:type="dxa"/>
          </w:tcPr>
          <w:p w14:paraId="27DC2289" w14:textId="7F3C868B" w:rsidR="003531D5" w:rsidRPr="00A00087" w:rsidRDefault="004754AE" w:rsidP="0069731E">
            <w:pPr>
              <w:jc w:val="both"/>
            </w:pPr>
            <w:r w:rsidRPr="00A00087">
              <w:t>Para 2030, garantizar que todos los jóvenes y al menos una proporción sustancial de los adultos, tanto hombres como mujeres, tengan competencias de lectura, escritura y aritmética.</w:t>
            </w:r>
          </w:p>
        </w:tc>
      </w:tr>
    </w:tbl>
    <w:p w14:paraId="08812523" w14:textId="77777777" w:rsidR="00F06C71" w:rsidRDefault="00F06C71" w:rsidP="004C7803"/>
    <w:p w14:paraId="1E10BA92" w14:textId="77777777" w:rsidR="0069731E" w:rsidRPr="00A00087" w:rsidRDefault="0069731E" w:rsidP="004C7803"/>
    <w:p w14:paraId="46062B66" w14:textId="0C4CA9F4" w:rsidR="004C7803" w:rsidRPr="00A00087" w:rsidRDefault="0069731E" w:rsidP="0028166D">
      <w:pPr>
        <w:pStyle w:val="Ttulo2"/>
        <w:rPr>
          <w:b/>
        </w:rPr>
      </w:pPr>
      <w:bookmarkStart w:id="29" w:name="_Toc489520988"/>
      <w:r w:rsidRPr="00A00087">
        <w:rPr>
          <w:b/>
        </w:rPr>
        <w:t>7.-CONCLUSIONES.</w:t>
      </w:r>
      <w:bookmarkEnd w:id="29"/>
    </w:p>
    <w:p w14:paraId="0D99FC6A" w14:textId="598C509E" w:rsidR="00BA6D90" w:rsidRDefault="00BA6D90" w:rsidP="0069731E">
      <w:pPr>
        <w:jc w:val="both"/>
        <w:rPr>
          <w:sz w:val="24"/>
        </w:rPr>
      </w:pPr>
      <w:r w:rsidRPr="00A00087">
        <w:rPr>
          <w:sz w:val="24"/>
        </w:rPr>
        <w:t>En relación al eje social del Acuerdo de Gobernabilidad 2015-2018: Nutrición Infantil, Salud Materno Neonatal e Identidad se tie</w:t>
      </w:r>
      <w:r w:rsidR="0069731E">
        <w:rPr>
          <w:sz w:val="24"/>
        </w:rPr>
        <w:t>ne las siguientes conclusiones:</w:t>
      </w:r>
    </w:p>
    <w:p w14:paraId="4DBC0144" w14:textId="77777777" w:rsidR="0069731E" w:rsidRPr="0069731E" w:rsidRDefault="0069731E" w:rsidP="0069731E">
      <w:pPr>
        <w:numPr>
          <w:ilvl w:val="0"/>
          <w:numId w:val="16"/>
        </w:numPr>
        <w:jc w:val="both"/>
        <w:rPr>
          <w:sz w:val="24"/>
        </w:rPr>
      </w:pPr>
      <w:r w:rsidRPr="0069731E">
        <w:rPr>
          <w:sz w:val="24"/>
        </w:rPr>
        <w:t>En el año 2016, la anemia en niños/as menores de tres años en Ucayali se ha incrementado del 54.3% al 57.3%, siendo un incremento de 3 puntos porcentuales.</w:t>
      </w:r>
    </w:p>
    <w:p w14:paraId="408967EB" w14:textId="77777777" w:rsidR="0069731E" w:rsidRPr="0069731E" w:rsidRDefault="0069731E" w:rsidP="0069731E">
      <w:pPr>
        <w:numPr>
          <w:ilvl w:val="0"/>
          <w:numId w:val="16"/>
        </w:numPr>
        <w:jc w:val="both"/>
        <w:rPr>
          <w:sz w:val="24"/>
        </w:rPr>
      </w:pPr>
      <w:r w:rsidRPr="0069731E">
        <w:rPr>
          <w:sz w:val="24"/>
        </w:rPr>
        <w:t xml:space="preserve">En el 2016, se entregó el 22.3% de sulfato </w:t>
      </w:r>
      <w:proofErr w:type="gramStart"/>
      <w:r w:rsidRPr="0069731E">
        <w:rPr>
          <w:sz w:val="24"/>
        </w:rPr>
        <w:t>ferroso  a</w:t>
      </w:r>
      <w:proofErr w:type="gramEnd"/>
      <w:r w:rsidRPr="0069731E">
        <w:rPr>
          <w:sz w:val="24"/>
        </w:rPr>
        <w:t xml:space="preserve"> los niños menores de 3 años, en el año 2015 se entrega el sulfato ferroso  al 22.5 %. </w:t>
      </w:r>
    </w:p>
    <w:p w14:paraId="72647085" w14:textId="0837CC0C" w:rsidR="0069731E" w:rsidRPr="0069731E" w:rsidRDefault="0069731E" w:rsidP="0069731E">
      <w:pPr>
        <w:numPr>
          <w:ilvl w:val="0"/>
          <w:numId w:val="16"/>
        </w:numPr>
        <w:jc w:val="both"/>
        <w:rPr>
          <w:sz w:val="24"/>
        </w:rPr>
      </w:pPr>
      <w:r w:rsidRPr="0069731E">
        <w:rPr>
          <w:sz w:val="24"/>
        </w:rPr>
        <w:t xml:space="preserve">Según </w:t>
      </w:r>
      <w:r w:rsidR="006F74DF">
        <w:rPr>
          <w:sz w:val="24"/>
        </w:rPr>
        <w:t xml:space="preserve">información de la </w:t>
      </w:r>
      <w:r w:rsidRPr="0069731E">
        <w:rPr>
          <w:sz w:val="24"/>
        </w:rPr>
        <w:t>DIRESA-SIEN</w:t>
      </w:r>
      <w:r w:rsidR="006F74DF">
        <w:rPr>
          <w:sz w:val="24"/>
        </w:rPr>
        <w:t xml:space="preserve"> Ucayali, </w:t>
      </w:r>
      <w:r w:rsidRPr="0069731E">
        <w:rPr>
          <w:sz w:val="24"/>
        </w:rPr>
        <w:t xml:space="preserve"> los distritos que redujeron la Anemia en Ucayali </w:t>
      </w:r>
      <w:r w:rsidR="006F74DF">
        <w:rPr>
          <w:sz w:val="24"/>
        </w:rPr>
        <w:t>son</w:t>
      </w:r>
      <w:r w:rsidRPr="0069731E">
        <w:rPr>
          <w:sz w:val="24"/>
        </w:rPr>
        <w:t xml:space="preserve"> </w:t>
      </w:r>
      <w:proofErr w:type="spellStart"/>
      <w:r w:rsidRPr="0069731E">
        <w:rPr>
          <w:sz w:val="24"/>
        </w:rPr>
        <w:t>Masisea</w:t>
      </w:r>
      <w:proofErr w:type="spellEnd"/>
      <w:r w:rsidRPr="0069731E">
        <w:rPr>
          <w:sz w:val="24"/>
        </w:rPr>
        <w:t xml:space="preserve"> en la cual reduce del 77.8 al 49.3 puntos porcentuales siendo una reducción del 28.5 puntos porcentuales, en el distrito de </w:t>
      </w:r>
      <w:proofErr w:type="spellStart"/>
      <w:r w:rsidRPr="0069731E">
        <w:rPr>
          <w:sz w:val="24"/>
        </w:rPr>
        <w:t>Yarinacocha</w:t>
      </w:r>
      <w:proofErr w:type="spellEnd"/>
      <w:r w:rsidRPr="0069731E">
        <w:rPr>
          <w:sz w:val="24"/>
        </w:rPr>
        <w:t xml:space="preserve"> se reduce del 71.9 puntos porcentuales al 65.9 puntos porcentuales, en </w:t>
      </w:r>
      <w:proofErr w:type="spellStart"/>
      <w:r w:rsidRPr="0069731E">
        <w:rPr>
          <w:sz w:val="24"/>
        </w:rPr>
        <w:t>Curiman</w:t>
      </w:r>
      <w:r w:rsidR="00470748">
        <w:rPr>
          <w:sz w:val="24"/>
        </w:rPr>
        <w:t>á</w:t>
      </w:r>
      <w:proofErr w:type="spellEnd"/>
      <w:r w:rsidRPr="0069731E">
        <w:rPr>
          <w:sz w:val="24"/>
        </w:rPr>
        <w:t xml:space="preserve"> se disminuye la anemia de 67.7% a 44.5%, en </w:t>
      </w:r>
      <w:proofErr w:type="spellStart"/>
      <w:r w:rsidRPr="0069731E">
        <w:rPr>
          <w:sz w:val="24"/>
        </w:rPr>
        <w:t>Yur</w:t>
      </w:r>
      <w:r w:rsidR="00470748">
        <w:rPr>
          <w:sz w:val="24"/>
        </w:rPr>
        <w:t>ú</w:t>
      </w:r>
      <w:r w:rsidRPr="0069731E">
        <w:rPr>
          <w:sz w:val="24"/>
        </w:rPr>
        <w:t>a</w:t>
      </w:r>
      <w:proofErr w:type="spellEnd"/>
      <w:r w:rsidRPr="0069731E">
        <w:rPr>
          <w:sz w:val="24"/>
        </w:rPr>
        <w:t xml:space="preserve"> se incrementa la anemia de 20 puntos porcentuales a 75% y en Purús de 18 % al 46.5%, así sucesivamente en la mayoría de distritos se incrementó la anemia y pasan el 40% estando en alerta todos los distritos a nivel de anemia muy grave y problema de salud pública.</w:t>
      </w:r>
    </w:p>
    <w:p w14:paraId="123D8978" w14:textId="77777777" w:rsidR="0069731E" w:rsidRPr="0069731E" w:rsidRDefault="0069731E" w:rsidP="0069731E">
      <w:pPr>
        <w:numPr>
          <w:ilvl w:val="0"/>
          <w:numId w:val="16"/>
        </w:numPr>
        <w:jc w:val="both"/>
        <w:rPr>
          <w:sz w:val="24"/>
        </w:rPr>
      </w:pPr>
      <w:r w:rsidRPr="0069731E">
        <w:rPr>
          <w:sz w:val="24"/>
        </w:rPr>
        <w:t>La Desnutrición Crónica Infantil se ha incrementado en Ucayali de 24 a 24.8 puntos porcentuales.</w:t>
      </w:r>
    </w:p>
    <w:p w14:paraId="5DCF6A7A" w14:textId="789D21C3" w:rsidR="0069731E" w:rsidRPr="0069731E" w:rsidRDefault="006F74DF" w:rsidP="0069731E">
      <w:pPr>
        <w:numPr>
          <w:ilvl w:val="0"/>
          <w:numId w:val="16"/>
        </w:numPr>
        <w:jc w:val="both"/>
        <w:rPr>
          <w:sz w:val="24"/>
        </w:rPr>
      </w:pPr>
      <w:r>
        <w:rPr>
          <w:sz w:val="24"/>
        </w:rPr>
        <w:t>El</w:t>
      </w:r>
      <w:r w:rsidR="0069731E" w:rsidRPr="0069731E">
        <w:rPr>
          <w:sz w:val="24"/>
        </w:rPr>
        <w:t xml:space="preserve"> 77.6% de hogares de Ucayali cuentan con agua tratada y el 87.7% con saneamiento básico.</w:t>
      </w:r>
    </w:p>
    <w:p w14:paraId="7934B8C3" w14:textId="77777777" w:rsidR="0069731E" w:rsidRPr="0069731E" w:rsidRDefault="0069731E" w:rsidP="0069731E">
      <w:pPr>
        <w:numPr>
          <w:ilvl w:val="0"/>
          <w:numId w:val="16"/>
        </w:numPr>
        <w:jc w:val="both"/>
        <w:rPr>
          <w:sz w:val="24"/>
        </w:rPr>
      </w:pPr>
      <w:r w:rsidRPr="0069731E">
        <w:rPr>
          <w:sz w:val="24"/>
        </w:rPr>
        <w:t>El embarazo adolescente se ha incrementado en los dos últimos años de 24% a 27% al 2016.</w:t>
      </w:r>
    </w:p>
    <w:p w14:paraId="76A10700" w14:textId="77777777" w:rsidR="0069731E" w:rsidRPr="0069731E" w:rsidRDefault="0069731E" w:rsidP="0069731E">
      <w:pPr>
        <w:numPr>
          <w:ilvl w:val="0"/>
          <w:numId w:val="16"/>
        </w:numPr>
        <w:jc w:val="both"/>
        <w:rPr>
          <w:sz w:val="24"/>
        </w:rPr>
      </w:pPr>
      <w:r w:rsidRPr="0069731E">
        <w:rPr>
          <w:sz w:val="24"/>
        </w:rPr>
        <w:lastRenderedPageBreak/>
        <w:t>La brecha en saneamiento básico en lo rural y urbano no es equitativo.</w:t>
      </w:r>
    </w:p>
    <w:p w14:paraId="1A967613" w14:textId="77777777" w:rsidR="0069731E" w:rsidRPr="0069731E" w:rsidRDefault="0069731E" w:rsidP="0069731E">
      <w:pPr>
        <w:numPr>
          <w:ilvl w:val="0"/>
          <w:numId w:val="16"/>
        </w:numPr>
        <w:jc w:val="both"/>
        <w:rPr>
          <w:sz w:val="24"/>
        </w:rPr>
      </w:pPr>
      <w:r w:rsidRPr="0069731E">
        <w:rPr>
          <w:sz w:val="24"/>
        </w:rPr>
        <w:t>Los desafíos del Acuerdo de Gobernabilidad 2015-2018 es llegar al menos del 30% con anemia en niños/niñas menores de 5 años y a menos del 15% con DCI en niños/niñas menores de 5 años, disminución del embarazo adolescente a menos del 20% al 2018.</w:t>
      </w:r>
    </w:p>
    <w:p w14:paraId="193C801C" w14:textId="77777777" w:rsidR="0069731E" w:rsidRPr="0069731E" w:rsidRDefault="0069731E" w:rsidP="0069731E">
      <w:pPr>
        <w:numPr>
          <w:ilvl w:val="0"/>
          <w:numId w:val="16"/>
        </w:numPr>
        <w:jc w:val="both"/>
        <w:rPr>
          <w:sz w:val="24"/>
        </w:rPr>
      </w:pPr>
      <w:r w:rsidRPr="0069731E">
        <w:rPr>
          <w:sz w:val="24"/>
        </w:rPr>
        <w:t xml:space="preserve">Según los resultados el Gobierno Regional </w:t>
      </w:r>
      <w:proofErr w:type="gramStart"/>
      <w:r w:rsidRPr="0069731E">
        <w:rPr>
          <w:sz w:val="24"/>
        </w:rPr>
        <w:t>y  los</w:t>
      </w:r>
      <w:proofErr w:type="gramEnd"/>
      <w:r w:rsidRPr="0069731E">
        <w:rPr>
          <w:sz w:val="24"/>
        </w:rPr>
        <w:t xml:space="preserve"> gobiernos locales no hicieron uso adecuado de recursos.</w:t>
      </w:r>
    </w:p>
    <w:p w14:paraId="410B7768" w14:textId="77777777" w:rsidR="0069731E" w:rsidRPr="0069731E" w:rsidRDefault="0069731E" w:rsidP="0069731E">
      <w:pPr>
        <w:numPr>
          <w:ilvl w:val="0"/>
          <w:numId w:val="16"/>
        </w:numPr>
        <w:jc w:val="both"/>
        <w:rPr>
          <w:sz w:val="24"/>
        </w:rPr>
      </w:pPr>
      <w:r w:rsidRPr="0069731E">
        <w:rPr>
          <w:sz w:val="24"/>
        </w:rPr>
        <w:t>Se evidencia que aún existe falencias en el sistema de información por parte de la Dirección Regional de Salud.</w:t>
      </w:r>
    </w:p>
    <w:p w14:paraId="6FF0A453" w14:textId="77777777" w:rsidR="0069731E" w:rsidRPr="0069731E" w:rsidRDefault="0069731E" w:rsidP="0069731E">
      <w:pPr>
        <w:numPr>
          <w:ilvl w:val="0"/>
          <w:numId w:val="16"/>
        </w:numPr>
        <w:jc w:val="both"/>
        <w:rPr>
          <w:sz w:val="24"/>
        </w:rPr>
      </w:pPr>
      <w:r w:rsidRPr="0069731E">
        <w:rPr>
          <w:sz w:val="24"/>
        </w:rPr>
        <w:t>Siendo un indicador básico el tema de vacunación no se ha generado estrategias para incremento del porcentaje a los valores óptimos como es el 95%, siendo Ucayali la región con el porcentaje más bajo 51.1% a nivel nacional.</w:t>
      </w:r>
    </w:p>
    <w:p w14:paraId="3EB6F53B" w14:textId="48C1D311" w:rsidR="0004534D" w:rsidRPr="00A00087" w:rsidRDefault="00892482" w:rsidP="00896F10">
      <w:pPr>
        <w:pStyle w:val="Ttulo2"/>
        <w:tabs>
          <w:tab w:val="left" w:pos="1541"/>
        </w:tabs>
        <w:rPr>
          <w:b/>
        </w:rPr>
      </w:pPr>
      <w:r w:rsidRPr="00A00087">
        <w:rPr>
          <w:b/>
        </w:rPr>
        <w:tab/>
      </w:r>
      <w:r w:rsidR="00C41CC4">
        <w:rPr>
          <w:b/>
        </w:rPr>
        <w:tab/>
      </w:r>
    </w:p>
    <w:p w14:paraId="3B566D10" w14:textId="6E4DE0DD" w:rsidR="00A00087" w:rsidRDefault="006F74DF" w:rsidP="00922BE1">
      <w:pPr>
        <w:pStyle w:val="Ttulo2"/>
        <w:rPr>
          <w:b/>
        </w:rPr>
      </w:pPr>
      <w:bookmarkStart w:id="30" w:name="_Toc489520989"/>
      <w:r w:rsidRPr="00A00087">
        <w:rPr>
          <w:b/>
        </w:rPr>
        <w:t>8. RECOMENDACIONES.</w:t>
      </w:r>
      <w:bookmarkEnd w:id="30"/>
    </w:p>
    <w:p w14:paraId="150875B1" w14:textId="77777777" w:rsidR="00922BE1" w:rsidRPr="00922BE1" w:rsidRDefault="00922BE1" w:rsidP="00922BE1">
      <w:pPr>
        <w:autoSpaceDE w:val="0"/>
        <w:autoSpaceDN w:val="0"/>
        <w:adjustRightInd w:val="0"/>
        <w:spacing w:after="0" w:line="240" w:lineRule="auto"/>
        <w:jc w:val="both"/>
        <w:rPr>
          <w:rFonts w:cs="Calibri-Bold"/>
          <w:b/>
          <w:bCs/>
          <w:sz w:val="24"/>
        </w:rPr>
      </w:pPr>
      <w:r w:rsidRPr="00922BE1">
        <w:rPr>
          <w:rFonts w:cs="Calibri-Bold"/>
          <w:b/>
          <w:bCs/>
          <w:sz w:val="24"/>
        </w:rPr>
        <w:t>Al Ministerio de Salud.</w:t>
      </w:r>
    </w:p>
    <w:p w14:paraId="7F51EA0F" w14:textId="77777777" w:rsidR="00922BE1" w:rsidRPr="00922BE1" w:rsidRDefault="00922BE1" w:rsidP="00922BE1">
      <w:pPr>
        <w:pStyle w:val="Prrafodelista"/>
        <w:numPr>
          <w:ilvl w:val="0"/>
          <w:numId w:val="18"/>
        </w:numPr>
        <w:autoSpaceDE w:val="0"/>
        <w:autoSpaceDN w:val="0"/>
        <w:adjustRightInd w:val="0"/>
        <w:spacing w:after="0" w:line="240" w:lineRule="auto"/>
        <w:jc w:val="both"/>
        <w:rPr>
          <w:rFonts w:cs="Times New Roman"/>
          <w:sz w:val="24"/>
          <w:szCs w:val="24"/>
        </w:rPr>
      </w:pPr>
      <w:r w:rsidRPr="00922BE1">
        <w:rPr>
          <w:rFonts w:cs="Times New Roman"/>
          <w:sz w:val="24"/>
          <w:szCs w:val="24"/>
        </w:rPr>
        <w:t>Aumentar el presupuesto para salud y los temas de prevención desde el primer nivel de atención</w:t>
      </w:r>
    </w:p>
    <w:p w14:paraId="056D2AA2" w14:textId="029CF209" w:rsidR="00922BE1" w:rsidRPr="00922BE1" w:rsidRDefault="00922BE1" w:rsidP="00922BE1">
      <w:pPr>
        <w:pStyle w:val="Prrafodelista"/>
        <w:numPr>
          <w:ilvl w:val="0"/>
          <w:numId w:val="18"/>
        </w:numPr>
        <w:autoSpaceDE w:val="0"/>
        <w:autoSpaceDN w:val="0"/>
        <w:adjustRightInd w:val="0"/>
        <w:spacing w:after="0" w:line="240" w:lineRule="auto"/>
        <w:jc w:val="both"/>
        <w:rPr>
          <w:rFonts w:cs="Times New Roman"/>
          <w:sz w:val="24"/>
          <w:szCs w:val="24"/>
        </w:rPr>
      </w:pPr>
      <w:r w:rsidRPr="00922BE1">
        <w:rPr>
          <w:rFonts w:cs="Times New Roman"/>
          <w:sz w:val="24"/>
          <w:szCs w:val="24"/>
        </w:rPr>
        <w:t>Articular acciones de promoción e incidencia para el cumplimiento de las políticas a favor de la salud de los niños, niñas y adolescentes.</w:t>
      </w:r>
    </w:p>
    <w:p w14:paraId="480936B5" w14:textId="77777777" w:rsidR="00922BE1" w:rsidRPr="00922BE1" w:rsidRDefault="00922BE1" w:rsidP="00922BE1">
      <w:pPr>
        <w:autoSpaceDE w:val="0"/>
        <w:autoSpaceDN w:val="0"/>
        <w:adjustRightInd w:val="0"/>
        <w:spacing w:after="0" w:line="240" w:lineRule="auto"/>
        <w:jc w:val="both"/>
        <w:rPr>
          <w:rFonts w:cs="Calibri-Bold"/>
          <w:b/>
          <w:bCs/>
          <w:sz w:val="24"/>
          <w:szCs w:val="24"/>
        </w:rPr>
      </w:pPr>
      <w:r w:rsidRPr="00922BE1">
        <w:rPr>
          <w:rFonts w:cs="Calibri-Bold"/>
          <w:b/>
          <w:bCs/>
          <w:sz w:val="24"/>
          <w:szCs w:val="24"/>
        </w:rPr>
        <w:t>A la Dirección Regional de Salud.</w:t>
      </w:r>
    </w:p>
    <w:p w14:paraId="1E9D3AFC" w14:textId="4CFB3190" w:rsidR="00A7127D" w:rsidRPr="00A7127D" w:rsidRDefault="00A7127D" w:rsidP="00A7127D">
      <w:pPr>
        <w:pStyle w:val="Prrafodelista"/>
        <w:numPr>
          <w:ilvl w:val="0"/>
          <w:numId w:val="18"/>
        </w:numPr>
        <w:autoSpaceDE w:val="0"/>
        <w:autoSpaceDN w:val="0"/>
        <w:adjustRightInd w:val="0"/>
        <w:spacing w:after="0" w:line="240" w:lineRule="auto"/>
        <w:jc w:val="both"/>
        <w:rPr>
          <w:rFonts w:cs="Calibri"/>
          <w:sz w:val="24"/>
          <w:szCs w:val="24"/>
        </w:rPr>
      </w:pPr>
      <w:r w:rsidRPr="00A7127D">
        <w:rPr>
          <w:rFonts w:cs="Times New Roman"/>
          <w:sz w:val="24"/>
          <w:szCs w:val="24"/>
        </w:rPr>
        <w:t>Reorganización en la Dirección Regional de Salud.</w:t>
      </w:r>
    </w:p>
    <w:p w14:paraId="3C2CF43A" w14:textId="77777777" w:rsidR="00922BE1" w:rsidRPr="00922BE1"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922BE1">
        <w:rPr>
          <w:rFonts w:cs="Calibri"/>
          <w:sz w:val="24"/>
          <w:szCs w:val="24"/>
        </w:rPr>
        <w:t>Campañas de sensibilización de prácticas saludables y desparasitación a las comunidades indígenas y en todo Ucayali.</w:t>
      </w:r>
    </w:p>
    <w:p w14:paraId="14C37D2B" w14:textId="77777777" w:rsidR="00A7127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922BE1">
        <w:rPr>
          <w:rFonts w:cs="Calibri"/>
          <w:sz w:val="24"/>
          <w:szCs w:val="24"/>
        </w:rPr>
        <w:t>Seguimiento a la entrega de los MMN y sulfato ferroso y vitamina A.</w:t>
      </w:r>
    </w:p>
    <w:p w14:paraId="4ED0ED8F" w14:textId="77777777" w:rsidR="00A7127D" w:rsidRPr="00A7127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A7127D">
        <w:rPr>
          <w:rFonts w:cs="Times New Roman"/>
          <w:sz w:val="24"/>
          <w:szCs w:val="24"/>
        </w:rPr>
        <w:t>Asignación de mayor presupuesto para la parte preventiva de DCI, Embarazo</w:t>
      </w:r>
      <w:r w:rsidR="00A7127D">
        <w:rPr>
          <w:rFonts w:cs="Times New Roman"/>
          <w:sz w:val="24"/>
          <w:szCs w:val="24"/>
        </w:rPr>
        <w:t xml:space="preserve"> </w:t>
      </w:r>
      <w:r w:rsidRPr="00A7127D">
        <w:rPr>
          <w:rFonts w:cs="Times New Roman"/>
          <w:sz w:val="24"/>
          <w:szCs w:val="24"/>
        </w:rPr>
        <w:t>adolescente, Muertes Maternas.</w:t>
      </w:r>
    </w:p>
    <w:p w14:paraId="79695388" w14:textId="18A63FB7" w:rsidR="00A7127D" w:rsidRPr="00A7127D" w:rsidRDefault="00A7127D" w:rsidP="00922BE1">
      <w:pPr>
        <w:pStyle w:val="Prrafodelista"/>
        <w:numPr>
          <w:ilvl w:val="0"/>
          <w:numId w:val="18"/>
        </w:numPr>
        <w:autoSpaceDE w:val="0"/>
        <w:autoSpaceDN w:val="0"/>
        <w:adjustRightInd w:val="0"/>
        <w:spacing w:after="0" w:line="240" w:lineRule="auto"/>
        <w:jc w:val="both"/>
        <w:rPr>
          <w:rFonts w:cs="Calibri"/>
          <w:sz w:val="24"/>
          <w:szCs w:val="24"/>
        </w:rPr>
      </w:pPr>
      <w:r>
        <w:rPr>
          <w:rFonts w:cs="Times New Roman"/>
          <w:sz w:val="24"/>
          <w:szCs w:val="24"/>
        </w:rPr>
        <w:t>Evaluación de anemia en los controles de las gestantes.</w:t>
      </w:r>
    </w:p>
    <w:p w14:paraId="5F14656C" w14:textId="77777777" w:rsidR="00A7127D" w:rsidRPr="00A7127D" w:rsidRDefault="00A7127D" w:rsidP="00922BE1">
      <w:pPr>
        <w:pStyle w:val="Prrafodelista"/>
        <w:numPr>
          <w:ilvl w:val="0"/>
          <w:numId w:val="18"/>
        </w:numPr>
        <w:autoSpaceDE w:val="0"/>
        <w:autoSpaceDN w:val="0"/>
        <w:adjustRightInd w:val="0"/>
        <w:spacing w:after="0" w:line="240" w:lineRule="auto"/>
        <w:jc w:val="both"/>
        <w:rPr>
          <w:rFonts w:cs="Calibri"/>
          <w:sz w:val="24"/>
          <w:szCs w:val="24"/>
        </w:rPr>
      </w:pPr>
      <w:r>
        <w:rPr>
          <w:rFonts w:cs="Times New Roman"/>
          <w:sz w:val="24"/>
          <w:szCs w:val="24"/>
        </w:rPr>
        <w:t>Incrementar parto institucional y promover la</w:t>
      </w:r>
      <w:r w:rsidR="00922BE1" w:rsidRPr="00A7127D">
        <w:rPr>
          <w:rFonts w:cs="Times New Roman"/>
          <w:sz w:val="24"/>
          <w:szCs w:val="24"/>
        </w:rPr>
        <w:t xml:space="preserve"> lactancia materna en forma</w:t>
      </w:r>
      <w:r>
        <w:rPr>
          <w:rFonts w:cs="Times New Roman"/>
          <w:sz w:val="24"/>
          <w:szCs w:val="24"/>
        </w:rPr>
        <w:t xml:space="preserve"> </w:t>
      </w:r>
      <w:r w:rsidR="00922BE1" w:rsidRPr="00A7127D">
        <w:rPr>
          <w:rFonts w:cs="Times New Roman"/>
          <w:sz w:val="24"/>
          <w:szCs w:val="24"/>
        </w:rPr>
        <w:t>eficaz y corte oportuno de cordón umbilical y vacunación.</w:t>
      </w:r>
    </w:p>
    <w:p w14:paraId="3541309E" w14:textId="77777777" w:rsidR="00A7127D" w:rsidRPr="00A7127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A7127D">
        <w:rPr>
          <w:rFonts w:cs="Times New Roman"/>
          <w:sz w:val="24"/>
          <w:szCs w:val="24"/>
        </w:rPr>
        <w:t>La DIRESA debe exigir a las Redes y Micro redes en el manejo del sistema de</w:t>
      </w:r>
      <w:r w:rsidR="00A7127D">
        <w:rPr>
          <w:rFonts w:cs="Times New Roman"/>
          <w:sz w:val="24"/>
          <w:szCs w:val="24"/>
        </w:rPr>
        <w:t xml:space="preserve"> </w:t>
      </w:r>
      <w:r w:rsidRPr="00A7127D">
        <w:rPr>
          <w:rFonts w:cs="Times New Roman"/>
          <w:sz w:val="24"/>
          <w:szCs w:val="24"/>
        </w:rPr>
        <w:t>información.</w:t>
      </w:r>
    </w:p>
    <w:p w14:paraId="06FE68C3" w14:textId="77777777" w:rsidR="00A7127D" w:rsidRPr="00A7127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A7127D">
        <w:rPr>
          <w:rFonts w:cs="Times New Roman"/>
          <w:sz w:val="24"/>
          <w:szCs w:val="24"/>
        </w:rPr>
        <w:t>Atención a gestantes adolescentes y prevenir el embarazo.</w:t>
      </w:r>
    </w:p>
    <w:p w14:paraId="49DA2DDF" w14:textId="77777777" w:rsidR="004B3445" w:rsidRDefault="00922BE1" w:rsidP="006005B6">
      <w:pPr>
        <w:pStyle w:val="Prrafodelista"/>
        <w:numPr>
          <w:ilvl w:val="0"/>
          <w:numId w:val="18"/>
        </w:numPr>
        <w:autoSpaceDE w:val="0"/>
        <w:autoSpaceDN w:val="0"/>
        <w:adjustRightInd w:val="0"/>
        <w:spacing w:after="0" w:line="240" w:lineRule="auto"/>
        <w:jc w:val="both"/>
        <w:rPr>
          <w:rFonts w:cs="Times New Roman"/>
          <w:sz w:val="24"/>
          <w:szCs w:val="24"/>
        </w:rPr>
      </w:pPr>
      <w:r w:rsidRPr="004B3445">
        <w:rPr>
          <w:rFonts w:cs="Times New Roman"/>
          <w:sz w:val="24"/>
          <w:szCs w:val="24"/>
        </w:rPr>
        <w:t>Reformular la atención especializada de los adolescentes en los establecimientos de</w:t>
      </w:r>
      <w:r w:rsidR="00A7127D" w:rsidRPr="004B3445">
        <w:rPr>
          <w:rFonts w:cs="Times New Roman"/>
          <w:sz w:val="24"/>
          <w:szCs w:val="24"/>
        </w:rPr>
        <w:t xml:space="preserve"> </w:t>
      </w:r>
      <w:r w:rsidR="004B3445">
        <w:rPr>
          <w:rFonts w:cs="Times New Roman"/>
          <w:sz w:val="24"/>
          <w:szCs w:val="24"/>
        </w:rPr>
        <w:t>salud de mayor complejidad.</w:t>
      </w:r>
    </w:p>
    <w:p w14:paraId="21EB8028" w14:textId="77777777" w:rsidR="004B3445" w:rsidRDefault="00922BE1" w:rsidP="00922BE1">
      <w:pPr>
        <w:pStyle w:val="Prrafodelista"/>
        <w:numPr>
          <w:ilvl w:val="0"/>
          <w:numId w:val="18"/>
        </w:numPr>
        <w:autoSpaceDE w:val="0"/>
        <w:autoSpaceDN w:val="0"/>
        <w:adjustRightInd w:val="0"/>
        <w:spacing w:after="0" w:line="240" w:lineRule="auto"/>
        <w:jc w:val="both"/>
        <w:rPr>
          <w:rFonts w:cs="Times New Roman"/>
          <w:sz w:val="24"/>
          <w:szCs w:val="24"/>
        </w:rPr>
      </w:pPr>
      <w:r w:rsidRPr="004B3445">
        <w:rPr>
          <w:rFonts w:cs="Times New Roman"/>
          <w:sz w:val="24"/>
          <w:szCs w:val="24"/>
        </w:rPr>
        <w:t>Reincorporar el trabajo activo de los agentes comunitarios.</w:t>
      </w:r>
    </w:p>
    <w:p w14:paraId="777DE074" w14:textId="62A03899" w:rsidR="00922BE1" w:rsidRPr="004B3445" w:rsidRDefault="00922BE1" w:rsidP="00922BE1">
      <w:pPr>
        <w:pStyle w:val="Prrafodelista"/>
        <w:numPr>
          <w:ilvl w:val="0"/>
          <w:numId w:val="18"/>
        </w:numPr>
        <w:autoSpaceDE w:val="0"/>
        <w:autoSpaceDN w:val="0"/>
        <w:adjustRightInd w:val="0"/>
        <w:spacing w:after="0" w:line="240" w:lineRule="auto"/>
        <w:jc w:val="both"/>
        <w:rPr>
          <w:rFonts w:cs="Times New Roman"/>
          <w:sz w:val="24"/>
          <w:szCs w:val="24"/>
        </w:rPr>
      </w:pPr>
      <w:r w:rsidRPr="004B3445">
        <w:rPr>
          <w:rFonts w:cs="Times New Roman"/>
          <w:sz w:val="24"/>
          <w:szCs w:val="24"/>
        </w:rPr>
        <w:t>Fortalecer las acciones preventivo, promocionales y de atención en el tema de ITSVIH-</w:t>
      </w:r>
    </w:p>
    <w:p w14:paraId="4C39B0D2" w14:textId="77777777" w:rsidR="004B3445" w:rsidRDefault="00922BE1" w:rsidP="00922BE1">
      <w:pPr>
        <w:spacing w:line="240" w:lineRule="auto"/>
        <w:jc w:val="both"/>
        <w:rPr>
          <w:rFonts w:cs="Times New Roman"/>
          <w:sz w:val="24"/>
          <w:szCs w:val="24"/>
        </w:rPr>
      </w:pPr>
      <w:r w:rsidRPr="00922BE1">
        <w:rPr>
          <w:rFonts w:cs="Times New Roman"/>
          <w:sz w:val="24"/>
          <w:szCs w:val="24"/>
        </w:rPr>
        <w:t>Sida.</w:t>
      </w:r>
    </w:p>
    <w:p w14:paraId="023D5C8B" w14:textId="77777777" w:rsidR="00896F10" w:rsidRDefault="00896F10" w:rsidP="00922BE1">
      <w:pPr>
        <w:spacing w:line="240" w:lineRule="auto"/>
        <w:jc w:val="both"/>
        <w:rPr>
          <w:rFonts w:cs="Times New Roman"/>
          <w:sz w:val="24"/>
          <w:szCs w:val="24"/>
        </w:rPr>
      </w:pPr>
    </w:p>
    <w:p w14:paraId="0713E25E" w14:textId="77777777" w:rsidR="00896F10" w:rsidRDefault="00896F10" w:rsidP="00922BE1">
      <w:pPr>
        <w:spacing w:line="240" w:lineRule="auto"/>
        <w:jc w:val="both"/>
        <w:rPr>
          <w:sz w:val="24"/>
          <w:szCs w:val="24"/>
        </w:rPr>
      </w:pPr>
    </w:p>
    <w:p w14:paraId="4ECB0423" w14:textId="77777777" w:rsidR="00896F10" w:rsidRDefault="00896F10" w:rsidP="00922BE1">
      <w:pPr>
        <w:spacing w:line="240" w:lineRule="auto"/>
        <w:jc w:val="both"/>
        <w:rPr>
          <w:sz w:val="24"/>
          <w:szCs w:val="24"/>
        </w:rPr>
      </w:pPr>
    </w:p>
    <w:p w14:paraId="5D6A837C" w14:textId="77777777" w:rsidR="00896F10" w:rsidRDefault="00896F10" w:rsidP="00922BE1">
      <w:pPr>
        <w:spacing w:line="240" w:lineRule="auto"/>
        <w:jc w:val="both"/>
        <w:rPr>
          <w:sz w:val="24"/>
          <w:szCs w:val="24"/>
        </w:rPr>
      </w:pPr>
    </w:p>
    <w:p w14:paraId="6CF88796" w14:textId="5C41577B" w:rsidR="00922BE1" w:rsidRPr="004B3445" w:rsidRDefault="00922BE1" w:rsidP="00922BE1">
      <w:pPr>
        <w:spacing w:line="240" w:lineRule="auto"/>
        <w:jc w:val="both"/>
        <w:rPr>
          <w:b/>
          <w:sz w:val="24"/>
          <w:szCs w:val="24"/>
        </w:rPr>
      </w:pPr>
      <w:r w:rsidRPr="004B3445">
        <w:rPr>
          <w:b/>
          <w:sz w:val="24"/>
          <w:szCs w:val="24"/>
        </w:rPr>
        <w:t>A la Dirección Regional de Educación</w:t>
      </w:r>
    </w:p>
    <w:p w14:paraId="106F33A8" w14:textId="77777777" w:rsidR="004B3445" w:rsidRDefault="00922BE1" w:rsidP="00922BE1">
      <w:pPr>
        <w:pStyle w:val="Prrafodelista"/>
        <w:numPr>
          <w:ilvl w:val="0"/>
          <w:numId w:val="18"/>
        </w:numPr>
        <w:spacing w:line="240" w:lineRule="auto"/>
        <w:jc w:val="both"/>
        <w:rPr>
          <w:sz w:val="24"/>
          <w:szCs w:val="24"/>
        </w:rPr>
      </w:pPr>
      <w:r w:rsidRPr="004B3445">
        <w:rPr>
          <w:sz w:val="24"/>
          <w:szCs w:val="24"/>
        </w:rPr>
        <w:t>Implementación Educación Sexual Integral (ESI en las IIEE.) en todas las IIEE de la</w:t>
      </w:r>
      <w:r w:rsidR="004B3445">
        <w:rPr>
          <w:sz w:val="24"/>
          <w:szCs w:val="24"/>
        </w:rPr>
        <w:t xml:space="preserve"> </w:t>
      </w:r>
      <w:r w:rsidRPr="004B3445">
        <w:rPr>
          <w:sz w:val="24"/>
          <w:szCs w:val="24"/>
        </w:rPr>
        <w:t>región.</w:t>
      </w:r>
    </w:p>
    <w:p w14:paraId="08CA13E7" w14:textId="77777777" w:rsidR="004B3445" w:rsidRDefault="00922BE1" w:rsidP="00922BE1">
      <w:pPr>
        <w:pStyle w:val="Prrafodelista"/>
        <w:numPr>
          <w:ilvl w:val="0"/>
          <w:numId w:val="18"/>
        </w:numPr>
        <w:spacing w:line="240" w:lineRule="auto"/>
        <w:jc w:val="both"/>
        <w:rPr>
          <w:sz w:val="24"/>
          <w:szCs w:val="24"/>
        </w:rPr>
      </w:pPr>
      <w:r w:rsidRPr="004B3445">
        <w:rPr>
          <w:sz w:val="24"/>
          <w:szCs w:val="24"/>
        </w:rPr>
        <w:t xml:space="preserve">Promover acciones de la prevención de o diferentes tipos de violencia, </w:t>
      </w:r>
      <w:proofErr w:type="spellStart"/>
      <w:r w:rsidRPr="004B3445">
        <w:rPr>
          <w:sz w:val="24"/>
          <w:szCs w:val="24"/>
        </w:rPr>
        <w:t>bull</w:t>
      </w:r>
      <w:r w:rsidR="004B3445">
        <w:rPr>
          <w:sz w:val="24"/>
          <w:szCs w:val="24"/>
        </w:rPr>
        <w:t>y</w:t>
      </w:r>
      <w:r w:rsidRPr="004B3445">
        <w:rPr>
          <w:sz w:val="24"/>
          <w:szCs w:val="24"/>
        </w:rPr>
        <w:t>ing</w:t>
      </w:r>
      <w:proofErr w:type="spellEnd"/>
      <w:r w:rsidRPr="004B3445">
        <w:rPr>
          <w:sz w:val="24"/>
          <w:szCs w:val="24"/>
        </w:rPr>
        <w:t>,</w:t>
      </w:r>
      <w:r w:rsidR="004B3445">
        <w:rPr>
          <w:sz w:val="24"/>
          <w:szCs w:val="24"/>
        </w:rPr>
        <w:t xml:space="preserve"> </w:t>
      </w:r>
      <w:r w:rsidRPr="004B3445">
        <w:rPr>
          <w:sz w:val="24"/>
          <w:szCs w:val="24"/>
        </w:rPr>
        <w:t>acosos sexual en las IIEE.</w:t>
      </w:r>
    </w:p>
    <w:p w14:paraId="4FB4E2D4" w14:textId="77777777" w:rsidR="004B3445" w:rsidRDefault="00922BE1" w:rsidP="00922BE1">
      <w:pPr>
        <w:pStyle w:val="Prrafodelista"/>
        <w:numPr>
          <w:ilvl w:val="0"/>
          <w:numId w:val="18"/>
        </w:numPr>
        <w:spacing w:line="240" w:lineRule="auto"/>
        <w:jc w:val="both"/>
        <w:rPr>
          <w:sz w:val="24"/>
          <w:szCs w:val="24"/>
        </w:rPr>
      </w:pPr>
      <w:r w:rsidRPr="004B3445">
        <w:rPr>
          <w:sz w:val="24"/>
          <w:szCs w:val="24"/>
        </w:rPr>
        <w:t>Promover la prevención de drogas.</w:t>
      </w:r>
    </w:p>
    <w:p w14:paraId="24889972" w14:textId="77777777" w:rsidR="00386A4D" w:rsidRDefault="00922BE1" w:rsidP="00922BE1">
      <w:pPr>
        <w:pStyle w:val="Prrafodelista"/>
        <w:numPr>
          <w:ilvl w:val="0"/>
          <w:numId w:val="18"/>
        </w:numPr>
        <w:spacing w:line="240" w:lineRule="auto"/>
        <w:jc w:val="both"/>
        <w:rPr>
          <w:sz w:val="24"/>
          <w:szCs w:val="24"/>
        </w:rPr>
      </w:pPr>
      <w:r w:rsidRPr="004B3445">
        <w:rPr>
          <w:sz w:val="24"/>
          <w:szCs w:val="24"/>
        </w:rPr>
        <w:t>Promover los líderes juveniles de conductas saludables.</w:t>
      </w:r>
    </w:p>
    <w:p w14:paraId="78CAC8FA" w14:textId="77777777" w:rsidR="00386A4D" w:rsidRDefault="00922BE1" w:rsidP="00922BE1">
      <w:pPr>
        <w:pStyle w:val="Prrafodelista"/>
        <w:numPr>
          <w:ilvl w:val="0"/>
          <w:numId w:val="18"/>
        </w:numPr>
        <w:spacing w:line="240" w:lineRule="auto"/>
        <w:jc w:val="both"/>
        <w:rPr>
          <w:sz w:val="24"/>
          <w:szCs w:val="24"/>
        </w:rPr>
      </w:pPr>
      <w:r w:rsidRPr="00386A4D">
        <w:rPr>
          <w:sz w:val="24"/>
          <w:szCs w:val="24"/>
        </w:rPr>
        <w:t>Exhortar a los directores en el cumplimiento de las normas de violencia.</w:t>
      </w:r>
    </w:p>
    <w:p w14:paraId="103F56E2" w14:textId="168D100A" w:rsidR="00A00087" w:rsidRPr="00386A4D" w:rsidRDefault="00922BE1" w:rsidP="00922BE1">
      <w:pPr>
        <w:pStyle w:val="Prrafodelista"/>
        <w:numPr>
          <w:ilvl w:val="0"/>
          <w:numId w:val="18"/>
        </w:numPr>
        <w:spacing w:line="240" w:lineRule="auto"/>
        <w:jc w:val="both"/>
        <w:rPr>
          <w:sz w:val="24"/>
          <w:szCs w:val="24"/>
        </w:rPr>
      </w:pPr>
      <w:r w:rsidRPr="00386A4D">
        <w:rPr>
          <w:sz w:val="24"/>
          <w:szCs w:val="24"/>
        </w:rPr>
        <w:t>Hacer el seguimiento a la UGEL sobre las denuncias de los casos.</w:t>
      </w:r>
    </w:p>
    <w:p w14:paraId="1062A924" w14:textId="77777777" w:rsidR="00922BE1" w:rsidRPr="00386A4D" w:rsidRDefault="00922BE1" w:rsidP="00922BE1">
      <w:pPr>
        <w:spacing w:line="240" w:lineRule="auto"/>
        <w:jc w:val="both"/>
        <w:rPr>
          <w:b/>
          <w:sz w:val="24"/>
          <w:szCs w:val="24"/>
        </w:rPr>
      </w:pPr>
      <w:r w:rsidRPr="00386A4D">
        <w:rPr>
          <w:b/>
          <w:sz w:val="24"/>
          <w:szCs w:val="24"/>
        </w:rPr>
        <w:t>A La Dirección Regional de Vivienda.</w:t>
      </w:r>
    </w:p>
    <w:p w14:paraId="7B32620C" w14:textId="77777777" w:rsidR="00386A4D" w:rsidRDefault="00922BE1" w:rsidP="00922BE1">
      <w:pPr>
        <w:pStyle w:val="Prrafodelista"/>
        <w:numPr>
          <w:ilvl w:val="0"/>
          <w:numId w:val="18"/>
        </w:numPr>
        <w:spacing w:line="240" w:lineRule="auto"/>
        <w:jc w:val="both"/>
        <w:rPr>
          <w:sz w:val="24"/>
          <w:szCs w:val="24"/>
        </w:rPr>
      </w:pPr>
      <w:r w:rsidRPr="00386A4D">
        <w:rPr>
          <w:sz w:val="24"/>
          <w:szCs w:val="24"/>
        </w:rPr>
        <w:t>Articulación con los programas sociales y direcciones de salud, educación vivienda</w:t>
      </w:r>
      <w:r w:rsidR="00386A4D">
        <w:rPr>
          <w:sz w:val="24"/>
          <w:szCs w:val="24"/>
        </w:rPr>
        <w:t xml:space="preserve"> </w:t>
      </w:r>
      <w:r w:rsidRPr="00386A4D">
        <w:rPr>
          <w:sz w:val="24"/>
          <w:szCs w:val="24"/>
        </w:rPr>
        <w:t>y gobiernos locales para agua y saneamiento básico.</w:t>
      </w:r>
    </w:p>
    <w:p w14:paraId="6E5FE566" w14:textId="77777777" w:rsidR="00386A4D" w:rsidRDefault="00922BE1" w:rsidP="00922BE1">
      <w:pPr>
        <w:pStyle w:val="Prrafodelista"/>
        <w:numPr>
          <w:ilvl w:val="0"/>
          <w:numId w:val="18"/>
        </w:numPr>
        <w:spacing w:line="240" w:lineRule="auto"/>
        <w:jc w:val="both"/>
        <w:rPr>
          <w:sz w:val="24"/>
          <w:szCs w:val="24"/>
        </w:rPr>
      </w:pPr>
      <w:r w:rsidRPr="00386A4D">
        <w:rPr>
          <w:sz w:val="24"/>
          <w:szCs w:val="24"/>
        </w:rPr>
        <w:t>Promover el consumo de agua segura en las poblaciones vulnerables.</w:t>
      </w:r>
    </w:p>
    <w:p w14:paraId="5F56CA34" w14:textId="77777777" w:rsidR="00386A4D" w:rsidRDefault="00922BE1" w:rsidP="00922BE1">
      <w:pPr>
        <w:pStyle w:val="Prrafodelista"/>
        <w:numPr>
          <w:ilvl w:val="0"/>
          <w:numId w:val="18"/>
        </w:numPr>
        <w:spacing w:line="240" w:lineRule="auto"/>
        <w:jc w:val="both"/>
        <w:rPr>
          <w:sz w:val="24"/>
          <w:szCs w:val="24"/>
        </w:rPr>
      </w:pPr>
      <w:r w:rsidRPr="00386A4D">
        <w:rPr>
          <w:sz w:val="24"/>
          <w:szCs w:val="24"/>
        </w:rPr>
        <w:t>Proponer proyectos de impacto regional para saneamiento básico y agua tratada.</w:t>
      </w:r>
    </w:p>
    <w:p w14:paraId="51B90B52" w14:textId="1F9823F4" w:rsidR="00922BE1" w:rsidRPr="00386A4D" w:rsidRDefault="00922BE1" w:rsidP="00922BE1">
      <w:pPr>
        <w:pStyle w:val="Prrafodelista"/>
        <w:numPr>
          <w:ilvl w:val="0"/>
          <w:numId w:val="18"/>
        </w:numPr>
        <w:spacing w:line="240" w:lineRule="auto"/>
        <w:jc w:val="both"/>
        <w:rPr>
          <w:sz w:val="24"/>
          <w:szCs w:val="24"/>
        </w:rPr>
      </w:pPr>
      <w:r w:rsidRPr="00386A4D">
        <w:rPr>
          <w:sz w:val="24"/>
          <w:szCs w:val="24"/>
        </w:rPr>
        <w:t>Viviendas saludables y ventiladas.</w:t>
      </w:r>
    </w:p>
    <w:p w14:paraId="42F41717" w14:textId="77777777" w:rsidR="00922BE1" w:rsidRPr="00386A4D" w:rsidRDefault="00922BE1" w:rsidP="00922BE1">
      <w:pPr>
        <w:spacing w:line="240" w:lineRule="auto"/>
        <w:jc w:val="both"/>
        <w:rPr>
          <w:b/>
          <w:sz w:val="24"/>
          <w:szCs w:val="24"/>
        </w:rPr>
      </w:pPr>
      <w:r w:rsidRPr="00386A4D">
        <w:rPr>
          <w:b/>
          <w:sz w:val="24"/>
          <w:szCs w:val="24"/>
        </w:rPr>
        <w:t>A la Dirección Regional de Agricultura.</w:t>
      </w:r>
    </w:p>
    <w:p w14:paraId="02195F31" w14:textId="02541AE4" w:rsidR="00386A4D" w:rsidRPr="00386A4D" w:rsidRDefault="00922BE1" w:rsidP="00922BE1">
      <w:pPr>
        <w:pStyle w:val="Prrafodelista"/>
        <w:numPr>
          <w:ilvl w:val="0"/>
          <w:numId w:val="18"/>
        </w:numPr>
        <w:spacing w:line="240" w:lineRule="auto"/>
        <w:jc w:val="both"/>
        <w:rPr>
          <w:sz w:val="24"/>
          <w:szCs w:val="24"/>
        </w:rPr>
      </w:pPr>
      <w:r w:rsidRPr="00386A4D">
        <w:rPr>
          <w:sz w:val="24"/>
          <w:szCs w:val="24"/>
        </w:rPr>
        <w:t>Promover cultivos alimenticios ricos en fierro y vitaminas y reactivar el consejo de</w:t>
      </w:r>
      <w:r w:rsidR="00386A4D">
        <w:rPr>
          <w:sz w:val="24"/>
          <w:szCs w:val="24"/>
        </w:rPr>
        <w:t xml:space="preserve"> </w:t>
      </w:r>
      <w:r w:rsidR="00386A4D" w:rsidRPr="00386A4D">
        <w:rPr>
          <w:sz w:val="24"/>
          <w:szCs w:val="24"/>
        </w:rPr>
        <w:t>seguridad alimentaria.</w:t>
      </w:r>
    </w:p>
    <w:p w14:paraId="4371CC50" w14:textId="0C28E8BA" w:rsidR="00922BE1" w:rsidRPr="00386A4D" w:rsidRDefault="00922BE1" w:rsidP="00922BE1">
      <w:pPr>
        <w:pStyle w:val="Prrafodelista"/>
        <w:numPr>
          <w:ilvl w:val="0"/>
          <w:numId w:val="18"/>
        </w:numPr>
        <w:spacing w:line="240" w:lineRule="auto"/>
        <w:jc w:val="both"/>
        <w:rPr>
          <w:sz w:val="24"/>
          <w:szCs w:val="24"/>
        </w:rPr>
      </w:pPr>
      <w:r w:rsidRPr="00386A4D">
        <w:rPr>
          <w:sz w:val="24"/>
          <w:szCs w:val="24"/>
        </w:rPr>
        <w:t>Promover los huertos familiares.</w:t>
      </w:r>
    </w:p>
    <w:p w14:paraId="71C68307" w14:textId="77777777" w:rsidR="00922BE1" w:rsidRPr="00922BE1" w:rsidRDefault="00922BE1" w:rsidP="00922BE1">
      <w:pPr>
        <w:autoSpaceDE w:val="0"/>
        <w:autoSpaceDN w:val="0"/>
        <w:adjustRightInd w:val="0"/>
        <w:spacing w:after="0" w:line="240" w:lineRule="auto"/>
        <w:jc w:val="both"/>
        <w:rPr>
          <w:rFonts w:cs="Calibri-Bold"/>
          <w:b/>
          <w:bCs/>
          <w:sz w:val="24"/>
          <w:szCs w:val="24"/>
        </w:rPr>
      </w:pPr>
      <w:r w:rsidRPr="00922BE1">
        <w:rPr>
          <w:rFonts w:cs="Calibri-Bold"/>
          <w:b/>
          <w:bCs/>
          <w:sz w:val="24"/>
          <w:szCs w:val="24"/>
        </w:rPr>
        <w:t>Al Gobierno Regional.</w:t>
      </w:r>
    </w:p>
    <w:p w14:paraId="538B8977" w14:textId="77777777" w:rsidR="00386A4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Calibri"/>
          <w:sz w:val="24"/>
          <w:szCs w:val="24"/>
        </w:rPr>
        <w:t>Implementar la instalación de Sistema Regional de Atención de la Primera Infancia</w:t>
      </w:r>
      <w:r w:rsidR="00386A4D">
        <w:rPr>
          <w:rFonts w:cs="Calibri"/>
          <w:sz w:val="24"/>
          <w:szCs w:val="24"/>
        </w:rPr>
        <w:t xml:space="preserve"> </w:t>
      </w:r>
      <w:r w:rsidRPr="00386A4D">
        <w:rPr>
          <w:rFonts w:cs="Calibri"/>
          <w:sz w:val="24"/>
          <w:szCs w:val="24"/>
        </w:rPr>
        <w:t>en las provincias y distritos articulando a los pactos nacionales y locales para</w:t>
      </w:r>
      <w:r w:rsidR="00386A4D">
        <w:rPr>
          <w:rFonts w:cs="Calibri"/>
          <w:sz w:val="24"/>
          <w:szCs w:val="24"/>
        </w:rPr>
        <w:t xml:space="preserve"> </w:t>
      </w:r>
      <w:r w:rsidRPr="00386A4D">
        <w:rPr>
          <w:rFonts w:cs="Calibri"/>
          <w:sz w:val="24"/>
          <w:szCs w:val="24"/>
        </w:rPr>
        <w:t>disminuir la desnutrición crónica infantil y anemia.</w:t>
      </w:r>
    </w:p>
    <w:p w14:paraId="4DABBF05" w14:textId="77777777" w:rsidR="00386A4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Calibri"/>
          <w:sz w:val="24"/>
          <w:szCs w:val="24"/>
        </w:rPr>
        <w:t>El Sistema de Atención Integral en la Primera Infancia debe evaluar y hacer el</w:t>
      </w:r>
      <w:r w:rsidR="00386A4D">
        <w:rPr>
          <w:rFonts w:cs="Calibri"/>
          <w:sz w:val="24"/>
          <w:szCs w:val="24"/>
        </w:rPr>
        <w:t xml:space="preserve"> </w:t>
      </w:r>
      <w:r w:rsidRPr="00386A4D">
        <w:rPr>
          <w:rFonts w:cs="Calibri"/>
          <w:sz w:val="24"/>
          <w:szCs w:val="24"/>
        </w:rPr>
        <w:t>seguimiento de los logros y metas.</w:t>
      </w:r>
    </w:p>
    <w:p w14:paraId="32F54B8C" w14:textId="77777777" w:rsidR="00386A4D" w:rsidRPr="00386A4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Calibri"/>
          <w:sz w:val="24"/>
          <w:szCs w:val="24"/>
        </w:rPr>
        <w:t>Incrementar el presupuesto ya que en Ucayali la geografía y las condiciones</w:t>
      </w:r>
      <w:r w:rsidR="00386A4D">
        <w:rPr>
          <w:rFonts w:cs="Calibri"/>
          <w:sz w:val="24"/>
          <w:szCs w:val="24"/>
        </w:rPr>
        <w:t xml:space="preserve"> </w:t>
      </w:r>
      <w:proofErr w:type="spellStart"/>
      <w:r w:rsidRPr="00386A4D">
        <w:rPr>
          <w:rFonts w:cs="Calibri"/>
          <w:sz w:val="24"/>
          <w:szCs w:val="24"/>
        </w:rPr>
        <w:t>edafoclimaticas</w:t>
      </w:r>
      <w:proofErr w:type="spellEnd"/>
      <w:r w:rsidRPr="00386A4D">
        <w:rPr>
          <w:rFonts w:cs="Calibri"/>
          <w:sz w:val="24"/>
          <w:szCs w:val="24"/>
        </w:rPr>
        <w:t xml:space="preserve"> son muy diversas por ejemplo para ir a Purús no hay carretera y vía</w:t>
      </w:r>
      <w:r w:rsidR="00386A4D">
        <w:rPr>
          <w:rFonts w:cs="Calibri"/>
          <w:sz w:val="24"/>
          <w:szCs w:val="24"/>
        </w:rPr>
        <w:t xml:space="preserve"> </w:t>
      </w:r>
      <w:r w:rsidRPr="00386A4D">
        <w:rPr>
          <w:rFonts w:cs="Calibri"/>
          <w:sz w:val="24"/>
          <w:szCs w:val="24"/>
        </w:rPr>
        <w:t>fluvial solamente se cuenta con línea aérea y sale por vuelos cívicos los primeros</w:t>
      </w:r>
      <w:r w:rsidR="00386A4D">
        <w:rPr>
          <w:rFonts w:cs="Calibri"/>
          <w:sz w:val="24"/>
          <w:szCs w:val="24"/>
        </w:rPr>
        <w:t xml:space="preserve"> </w:t>
      </w:r>
      <w:r w:rsidRPr="00386A4D">
        <w:rPr>
          <w:rFonts w:cs="Calibri"/>
          <w:sz w:val="24"/>
          <w:szCs w:val="24"/>
        </w:rPr>
        <w:t>viernes y los penúltimos viernes de cada mes</w:t>
      </w:r>
      <w:r w:rsidRPr="00386A4D">
        <w:rPr>
          <w:rFonts w:cs="Times New Roman"/>
          <w:sz w:val="24"/>
          <w:szCs w:val="24"/>
        </w:rPr>
        <w:t>.</w:t>
      </w:r>
    </w:p>
    <w:p w14:paraId="06045FF3" w14:textId="77777777" w:rsidR="00386A4D" w:rsidRPr="00386A4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Times New Roman"/>
          <w:sz w:val="24"/>
          <w:szCs w:val="24"/>
        </w:rPr>
        <w:t>El Sistema de Atención Integral de la Primera Infancia debe asumir su rol rector, de</w:t>
      </w:r>
      <w:r w:rsidR="00386A4D">
        <w:rPr>
          <w:rFonts w:cs="Times New Roman"/>
          <w:sz w:val="24"/>
          <w:szCs w:val="24"/>
        </w:rPr>
        <w:t xml:space="preserve"> </w:t>
      </w:r>
      <w:r w:rsidRPr="00386A4D">
        <w:rPr>
          <w:rFonts w:cs="Times New Roman"/>
          <w:sz w:val="24"/>
          <w:szCs w:val="24"/>
        </w:rPr>
        <w:t>monitoreo y articulador en los diferentes niveles de gobierno.</w:t>
      </w:r>
    </w:p>
    <w:p w14:paraId="2209434E" w14:textId="77777777" w:rsidR="00386A4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Calibri"/>
          <w:sz w:val="24"/>
          <w:szCs w:val="24"/>
        </w:rPr>
        <w:t>Implementación del pacto regional para reducción de la DCI con los Gobiernos</w:t>
      </w:r>
      <w:r w:rsidR="00386A4D">
        <w:rPr>
          <w:rFonts w:cs="Calibri"/>
          <w:sz w:val="24"/>
          <w:szCs w:val="24"/>
        </w:rPr>
        <w:t xml:space="preserve"> </w:t>
      </w:r>
      <w:r w:rsidRPr="00386A4D">
        <w:rPr>
          <w:rFonts w:cs="Calibri"/>
          <w:sz w:val="24"/>
          <w:szCs w:val="24"/>
        </w:rPr>
        <w:t xml:space="preserve">Locales y MCLCP, </w:t>
      </w:r>
      <w:proofErr w:type="spellStart"/>
      <w:r w:rsidRPr="00386A4D">
        <w:rPr>
          <w:rFonts w:cs="Calibri"/>
          <w:sz w:val="24"/>
          <w:szCs w:val="24"/>
        </w:rPr>
        <w:t>ONGs</w:t>
      </w:r>
      <w:proofErr w:type="spellEnd"/>
      <w:r w:rsidRPr="00386A4D">
        <w:rPr>
          <w:rFonts w:cs="Calibri"/>
          <w:sz w:val="24"/>
          <w:szCs w:val="24"/>
        </w:rPr>
        <w:t>, Cooperación Internacional, se emitirá una resolución</w:t>
      </w:r>
      <w:r w:rsidR="00386A4D">
        <w:rPr>
          <w:rFonts w:cs="Calibri"/>
          <w:sz w:val="24"/>
          <w:szCs w:val="24"/>
        </w:rPr>
        <w:t xml:space="preserve"> </w:t>
      </w:r>
      <w:r w:rsidRPr="00386A4D">
        <w:rPr>
          <w:rFonts w:cs="Calibri"/>
          <w:sz w:val="24"/>
          <w:szCs w:val="24"/>
        </w:rPr>
        <w:t>ejecutiva regional.</w:t>
      </w:r>
    </w:p>
    <w:p w14:paraId="77E58C28" w14:textId="77777777" w:rsidR="00386A4D"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Calibri"/>
          <w:sz w:val="24"/>
          <w:szCs w:val="24"/>
        </w:rPr>
        <w:t>Aprobación e implementación de Plan Multisectorial de prevención del embarazo</w:t>
      </w:r>
      <w:r w:rsidR="00386A4D">
        <w:rPr>
          <w:rFonts w:cs="Calibri"/>
          <w:sz w:val="24"/>
          <w:szCs w:val="24"/>
        </w:rPr>
        <w:t xml:space="preserve"> </w:t>
      </w:r>
      <w:r w:rsidRPr="00386A4D">
        <w:rPr>
          <w:rFonts w:cs="Calibri"/>
          <w:sz w:val="24"/>
          <w:szCs w:val="24"/>
        </w:rPr>
        <w:t>adolescente con presupuesto 2017‐2021.</w:t>
      </w:r>
    </w:p>
    <w:p w14:paraId="1F2DC934" w14:textId="77777777" w:rsid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386A4D">
        <w:rPr>
          <w:rFonts w:cs="Calibri"/>
          <w:sz w:val="24"/>
          <w:szCs w:val="24"/>
        </w:rPr>
        <w:t>Reactivación del consejo regional de salud y educación con los actores del estado</w:t>
      </w:r>
      <w:r w:rsidR="00386A4D">
        <w:rPr>
          <w:rFonts w:cs="Calibri"/>
          <w:sz w:val="24"/>
          <w:szCs w:val="24"/>
        </w:rPr>
        <w:t xml:space="preserve"> y </w:t>
      </w:r>
      <w:r w:rsidRPr="00386A4D">
        <w:rPr>
          <w:rFonts w:cs="Calibri"/>
          <w:sz w:val="24"/>
          <w:szCs w:val="24"/>
        </w:rPr>
        <w:t>sociedad civil.</w:t>
      </w:r>
    </w:p>
    <w:p w14:paraId="675C6C38" w14:textId="0C2821B5" w:rsidR="00922BE1" w:rsidRP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470748">
        <w:rPr>
          <w:rFonts w:cs="Calibri"/>
          <w:sz w:val="24"/>
          <w:szCs w:val="24"/>
        </w:rPr>
        <w:t>Incluir en la rendición de cuentas los indicadores de impacto de salud (anemia</w:t>
      </w:r>
      <w:proofErr w:type="gramStart"/>
      <w:r w:rsidRPr="00470748">
        <w:rPr>
          <w:rFonts w:cs="Calibri"/>
          <w:sz w:val="24"/>
          <w:szCs w:val="24"/>
        </w:rPr>
        <w:t>,</w:t>
      </w:r>
      <w:r w:rsidR="00470748">
        <w:rPr>
          <w:rFonts w:cs="Calibri"/>
          <w:sz w:val="24"/>
          <w:szCs w:val="24"/>
        </w:rPr>
        <w:t xml:space="preserve">  </w:t>
      </w:r>
      <w:r w:rsidRPr="00470748">
        <w:rPr>
          <w:rFonts w:cs="Calibri"/>
          <w:sz w:val="24"/>
          <w:szCs w:val="24"/>
        </w:rPr>
        <w:t>embarazo</w:t>
      </w:r>
      <w:proofErr w:type="gramEnd"/>
      <w:r w:rsidRPr="00470748">
        <w:rPr>
          <w:rFonts w:cs="Calibri"/>
          <w:sz w:val="24"/>
          <w:szCs w:val="24"/>
        </w:rPr>
        <w:t xml:space="preserve"> adolescente, DCI, Violencia, ITS‐VIH‐Sida, Prevención del consumos de</w:t>
      </w:r>
      <w:r w:rsidR="00470748">
        <w:rPr>
          <w:rFonts w:cs="Calibri"/>
          <w:sz w:val="24"/>
          <w:szCs w:val="24"/>
        </w:rPr>
        <w:t xml:space="preserve"> </w:t>
      </w:r>
      <w:r w:rsidRPr="00470748">
        <w:rPr>
          <w:rFonts w:cs="Calibri"/>
          <w:sz w:val="24"/>
          <w:szCs w:val="24"/>
        </w:rPr>
        <w:t xml:space="preserve">drogas </w:t>
      </w:r>
      <w:r w:rsidRPr="00470748">
        <w:rPr>
          <w:rFonts w:cs="Calibri"/>
          <w:sz w:val="24"/>
          <w:szCs w:val="24"/>
        </w:rPr>
        <w:lastRenderedPageBreak/>
        <w:t>y educación (Logros del Aprendizaje, violencia, ESI) en el marco de los</w:t>
      </w:r>
      <w:r w:rsidR="00470748">
        <w:rPr>
          <w:rFonts w:cs="Calibri"/>
          <w:sz w:val="24"/>
          <w:szCs w:val="24"/>
        </w:rPr>
        <w:t xml:space="preserve"> </w:t>
      </w:r>
      <w:r w:rsidRPr="00470748">
        <w:rPr>
          <w:rFonts w:cs="Calibri"/>
          <w:sz w:val="24"/>
          <w:szCs w:val="24"/>
        </w:rPr>
        <w:t>Acuerdos de Gobernabilidad y los ODS 2030.</w:t>
      </w:r>
    </w:p>
    <w:p w14:paraId="5FB088DE" w14:textId="77777777" w:rsidR="00922BE1" w:rsidRPr="00922BE1" w:rsidRDefault="00922BE1" w:rsidP="00922BE1">
      <w:pPr>
        <w:autoSpaceDE w:val="0"/>
        <w:autoSpaceDN w:val="0"/>
        <w:adjustRightInd w:val="0"/>
        <w:spacing w:after="0" w:line="240" w:lineRule="auto"/>
        <w:jc w:val="both"/>
        <w:rPr>
          <w:rFonts w:cs="Calibri-Bold"/>
          <w:b/>
          <w:bCs/>
          <w:sz w:val="24"/>
          <w:szCs w:val="24"/>
        </w:rPr>
      </w:pPr>
      <w:r w:rsidRPr="00922BE1">
        <w:rPr>
          <w:rFonts w:cs="Calibri-Bold"/>
          <w:b/>
          <w:bCs/>
          <w:sz w:val="24"/>
          <w:szCs w:val="24"/>
        </w:rPr>
        <w:t>A los Gobiernos Locales.</w:t>
      </w:r>
    </w:p>
    <w:p w14:paraId="4D90E718" w14:textId="77777777" w:rsid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470748">
        <w:rPr>
          <w:rFonts w:cs="Calibri"/>
          <w:sz w:val="24"/>
          <w:szCs w:val="24"/>
        </w:rPr>
        <w:t>Mayor involucramiento en los temas de salud, educación y vivienda.</w:t>
      </w:r>
      <w:r w:rsidR="00470748">
        <w:rPr>
          <w:rFonts w:cs="Calibri"/>
          <w:sz w:val="24"/>
          <w:szCs w:val="24"/>
        </w:rPr>
        <w:t xml:space="preserve"> </w:t>
      </w:r>
    </w:p>
    <w:p w14:paraId="07C24D61" w14:textId="619D3515" w:rsid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470748">
        <w:rPr>
          <w:rFonts w:cs="Calibri"/>
          <w:sz w:val="24"/>
          <w:szCs w:val="24"/>
        </w:rPr>
        <w:t xml:space="preserve">Mayor ejecución de </w:t>
      </w:r>
      <w:r w:rsidR="00470748" w:rsidRPr="00470748">
        <w:rPr>
          <w:rFonts w:cs="Calibri"/>
          <w:sz w:val="24"/>
          <w:szCs w:val="24"/>
        </w:rPr>
        <w:t>su presupuesto asignado</w:t>
      </w:r>
      <w:r w:rsidRPr="00470748">
        <w:rPr>
          <w:rFonts w:cs="Calibri"/>
          <w:sz w:val="24"/>
          <w:szCs w:val="24"/>
        </w:rPr>
        <w:t xml:space="preserve"> para salud y educación en forma</w:t>
      </w:r>
      <w:r w:rsidR="00470748">
        <w:rPr>
          <w:rFonts w:cs="Calibri"/>
          <w:sz w:val="24"/>
          <w:szCs w:val="24"/>
        </w:rPr>
        <w:t xml:space="preserve"> </w:t>
      </w:r>
      <w:r w:rsidRPr="00470748">
        <w:rPr>
          <w:rFonts w:cs="Calibri"/>
          <w:sz w:val="24"/>
          <w:szCs w:val="24"/>
        </w:rPr>
        <w:t>coordinada con los Ministerios.</w:t>
      </w:r>
      <w:r w:rsidR="00470748">
        <w:rPr>
          <w:rFonts w:cs="Calibri"/>
          <w:sz w:val="24"/>
          <w:szCs w:val="24"/>
        </w:rPr>
        <w:t xml:space="preserve"> </w:t>
      </w:r>
    </w:p>
    <w:p w14:paraId="328C1A86" w14:textId="77777777" w:rsid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470748">
        <w:rPr>
          <w:rFonts w:cs="Calibri"/>
          <w:sz w:val="24"/>
          <w:szCs w:val="24"/>
        </w:rPr>
        <w:t xml:space="preserve">Priorizar en </w:t>
      </w:r>
      <w:r w:rsidR="00470748" w:rsidRPr="00470748">
        <w:rPr>
          <w:rFonts w:cs="Calibri"/>
          <w:sz w:val="24"/>
          <w:szCs w:val="24"/>
        </w:rPr>
        <w:t>su presupuesto participativo</w:t>
      </w:r>
      <w:r w:rsidRPr="00470748">
        <w:rPr>
          <w:rFonts w:cs="Calibri"/>
          <w:sz w:val="24"/>
          <w:szCs w:val="24"/>
        </w:rPr>
        <w:t xml:space="preserve"> por resultados en agua saludable.</w:t>
      </w:r>
    </w:p>
    <w:p w14:paraId="6470733E" w14:textId="43E250EF" w:rsidR="00922BE1" w:rsidRP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470748">
        <w:rPr>
          <w:rFonts w:cs="Calibri"/>
          <w:sz w:val="24"/>
          <w:szCs w:val="24"/>
        </w:rPr>
        <w:t>Actualización del sistema de focalización de hogares.</w:t>
      </w:r>
    </w:p>
    <w:p w14:paraId="4CDDE0BE" w14:textId="77777777" w:rsidR="00922BE1" w:rsidRPr="00922BE1" w:rsidRDefault="00922BE1" w:rsidP="00922BE1">
      <w:pPr>
        <w:autoSpaceDE w:val="0"/>
        <w:autoSpaceDN w:val="0"/>
        <w:adjustRightInd w:val="0"/>
        <w:spacing w:after="0" w:line="240" w:lineRule="auto"/>
        <w:jc w:val="both"/>
        <w:rPr>
          <w:rFonts w:cs="Calibri-Bold"/>
          <w:b/>
          <w:bCs/>
          <w:sz w:val="24"/>
          <w:szCs w:val="24"/>
        </w:rPr>
      </w:pPr>
      <w:r w:rsidRPr="00922BE1">
        <w:rPr>
          <w:rFonts w:cs="Calibri-Bold"/>
          <w:b/>
          <w:bCs/>
          <w:sz w:val="24"/>
          <w:szCs w:val="24"/>
        </w:rPr>
        <w:t>A la Sociedad Civil organizada.</w:t>
      </w:r>
    </w:p>
    <w:p w14:paraId="63F199F5" w14:textId="7306874B" w:rsidR="00922BE1" w:rsidRPr="00470748" w:rsidRDefault="00922BE1" w:rsidP="00922BE1">
      <w:pPr>
        <w:pStyle w:val="Prrafodelista"/>
        <w:numPr>
          <w:ilvl w:val="0"/>
          <w:numId w:val="18"/>
        </w:numPr>
        <w:autoSpaceDE w:val="0"/>
        <w:autoSpaceDN w:val="0"/>
        <w:adjustRightInd w:val="0"/>
        <w:spacing w:after="0" w:line="240" w:lineRule="auto"/>
        <w:jc w:val="both"/>
        <w:rPr>
          <w:rFonts w:cs="Calibri"/>
          <w:sz w:val="24"/>
          <w:szCs w:val="24"/>
        </w:rPr>
      </w:pPr>
      <w:r w:rsidRPr="00470748">
        <w:rPr>
          <w:rFonts w:cs="Calibri"/>
          <w:sz w:val="24"/>
          <w:szCs w:val="24"/>
        </w:rPr>
        <w:t>Continuar con la vigilancia de los servicios de la salud, educación, vivienda y los</w:t>
      </w:r>
      <w:r w:rsidR="00470748">
        <w:rPr>
          <w:rFonts w:cs="Calibri"/>
          <w:sz w:val="24"/>
          <w:szCs w:val="24"/>
        </w:rPr>
        <w:t xml:space="preserve"> </w:t>
      </w:r>
      <w:r w:rsidRPr="00470748">
        <w:rPr>
          <w:rFonts w:cs="Calibri"/>
          <w:sz w:val="24"/>
          <w:szCs w:val="24"/>
        </w:rPr>
        <w:t>programas sociales</w:t>
      </w:r>
      <w:r w:rsidRPr="00470748">
        <w:rPr>
          <w:rFonts w:cs="Calibri-Bold"/>
          <w:b/>
          <w:bCs/>
          <w:sz w:val="24"/>
          <w:szCs w:val="24"/>
        </w:rPr>
        <w:t>.</w:t>
      </w:r>
    </w:p>
    <w:p w14:paraId="46AC258B" w14:textId="77777777" w:rsidR="00922BE1" w:rsidRPr="00922BE1" w:rsidRDefault="00922BE1" w:rsidP="00922BE1">
      <w:pPr>
        <w:autoSpaceDE w:val="0"/>
        <w:autoSpaceDN w:val="0"/>
        <w:adjustRightInd w:val="0"/>
        <w:spacing w:after="0" w:line="240" w:lineRule="auto"/>
        <w:jc w:val="both"/>
        <w:rPr>
          <w:rFonts w:cs="Calibri-Bold"/>
          <w:b/>
          <w:bCs/>
          <w:sz w:val="24"/>
          <w:szCs w:val="24"/>
        </w:rPr>
      </w:pPr>
      <w:r w:rsidRPr="00922BE1">
        <w:rPr>
          <w:rFonts w:cs="Calibri-Bold"/>
          <w:b/>
          <w:bCs/>
          <w:sz w:val="24"/>
          <w:szCs w:val="24"/>
        </w:rPr>
        <w:t xml:space="preserve">Cooperación Internacional, </w:t>
      </w:r>
      <w:proofErr w:type="spellStart"/>
      <w:r w:rsidRPr="00922BE1">
        <w:rPr>
          <w:rFonts w:cs="Calibri-Bold"/>
          <w:b/>
          <w:bCs/>
          <w:sz w:val="24"/>
          <w:szCs w:val="24"/>
        </w:rPr>
        <w:t>ONGs</w:t>
      </w:r>
      <w:proofErr w:type="spellEnd"/>
      <w:r w:rsidRPr="00922BE1">
        <w:rPr>
          <w:rFonts w:cs="Calibri-Bold"/>
          <w:b/>
          <w:bCs/>
          <w:sz w:val="24"/>
          <w:szCs w:val="24"/>
        </w:rPr>
        <w:t>.</w:t>
      </w:r>
    </w:p>
    <w:p w14:paraId="76D0FACD" w14:textId="77777777" w:rsidR="00470748" w:rsidRPr="00470748" w:rsidRDefault="00922BE1" w:rsidP="00922BE1">
      <w:pPr>
        <w:pStyle w:val="Prrafodelista"/>
        <w:numPr>
          <w:ilvl w:val="0"/>
          <w:numId w:val="18"/>
        </w:numPr>
        <w:autoSpaceDE w:val="0"/>
        <w:autoSpaceDN w:val="0"/>
        <w:adjustRightInd w:val="0"/>
        <w:spacing w:after="0" w:line="240" w:lineRule="auto"/>
        <w:jc w:val="both"/>
        <w:rPr>
          <w:rFonts w:cs="Calibri-Bold"/>
          <w:b/>
          <w:bCs/>
          <w:sz w:val="24"/>
          <w:szCs w:val="24"/>
        </w:rPr>
      </w:pPr>
      <w:r w:rsidRPr="00470748">
        <w:rPr>
          <w:rFonts w:cs="Calibri"/>
          <w:sz w:val="24"/>
          <w:szCs w:val="24"/>
        </w:rPr>
        <w:t xml:space="preserve">Continuar con los programas de desparasitación y practicas </w:t>
      </w:r>
      <w:r w:rsidRPr="00470748">
        <w:rPr>
          <w:rFonts w:cs="Calibri-Bold"/>
          <w:bCs/>
          <w:sz w:val="24"/>
          <w:szCs w:val="24"/>
        </w:rPr>
        <w:t>saludables</w:t>
      </w:r>
    </w:p>
    <w:p w14:paraId="25FD13E8" w14:textId="4A329337" w:rsidR="00922BE1" w:rsidRPr="00470748" w:rsidRDefault="00922BE1" w:rsidP="00922BE1">
      <w:pPr>
        <w:pStyle w:val="Prrafodelista"/>
        <w:numPr>
          <w:ilvl w:val="0"/>
          <w:numId w:val="18"/>
        </w:numPr>
        <w:autoSpaceDE w:val="0"/>
        <w:autoSpaceDN w:val="0"/>
        <w:adjustRightInd w:val="0"/>
        <w:spacing w:after="0" w:line="240" w:lineRule="auto"/>
        <w:jc w:val="both"/>
        <w:rPr>
          <w:rFonts w:cs="Calibri-Bold"/>
          <w:b/>
          <w:bCs/>
          <w:sz w:val="24"/>
          <w:szCs w:val="24"/>
        </w:rPr>
      </w:pPr>
      <w:r w:rsidRPr="00470748">
        <w:rPr>
          <w:rFonts w:cs="Calibri"/>
          <w:sz w:val="24"/>
          <w:szCs w:val="24"/>
        </w:rPr>
        <w:t>Continuar con su rol de incidencia, asistencia técnica, vigilancia en temas de salud ,</w:t>
      </w:r>
    </w:p>
    <w:p w14:paraId="78F17801" w14:textId="5B562F1C" w:rsidR="00922BE1" w:rsidRDefault="00470748" w:rsidP="00922BE1">
      <w:pPr>
        <w:autoSpaceDE w:val="0"/>
        <w:autoSpaceDN w:val="0"/>
        <w:adjustRightInd w:val="0"/>
        <w:spacing w:after="0" w:line="240" w:lineRule="auto"/>
        <w:jc w:val="both"/>
        <w:rPr>
          <w:rFonts w:cs="Calibri"/>
          <w:sz w:val="24"/>
          <w:szCs w:val="24"/>
        </w:rPr>
      </w:pPr>
      <w:r w:rsidRPr="00922BE1">
        <w:rPr>
          <w:rFonts w:cs="Calibri"/>
          <w:sz w:val="24"/>
          <w:szCs w:val="24"/>
        </w:rPr>
        <w:t>Educación</w:t>
      </w:r>
      <w:r w:rsidR="00922BE1" w:rsidRPr="00922BE1">
        <w:rPr>
          <w:rFonts w:cs="Calibri"/>
          <w:sz w:val="24"/>
          <w:szCs w:val="24"/>
        </w:rPr>
        <w:t xml:space="preserve"> y vivienda.</w:t>
      </w:r>
    </w:p>
    <w:p w14:paraId="69D9DB51" w14:textId="77777777" w:rsidR="00470748" w:rsidRPr="00922BE1" w:rsidRDefault="00470748" w:rsidP="00922BE1">
      <w:pPr>
        <w:autoSpaceDE w:val="0"/>
        <w:autoSpaceDN w:val="0"/>
        <w:adjustRightInd w:val="0"/>
        <w:spacing w:after="0" w:line="240" w:lineRule="auto"/>
        <w:jc w:val="both"/>
        <w:rPr>
          <w:rFonts w:cs="Calibri"/>
          <w:sz w:val="24"/>
          <w:szCs w:val="24"/>
        </w:rPr>
      </w:pPr>
    </w:p>
    <w:p w14:paraId="646F5934" w14:textId="77777777" w:rsidR="00470748" w:rsidRDefault="00922BE1" w:rsidP="00470748">
      <w:pPr>
        <w:spacing w:line="240" w:lineRule="auto"/>
        <w:jc w:val="both"/>
        <w:rPr>
          <w:rFonts w:cs="Calibri-Bold"/>
          <w:b/>
          <w:bCs/>
          <w:sz w:val="24"/>
          <w:szCs w:val="24"/>
        </w:rPr>
      </w:pPr>
      <w:r w:rsidRPr="00922BE1">
        <w:rPr>
          <w:rFonts w:cs="Calibri-Bold"/>
          <w:b/>
          <w:bCs/>
          <w:sz w:val="24"/>
          <w:szCs w:val="24"/>
        </w:rPr>
        <w:t>Al MIDIS.</w:t>
      </w:r>
    </w:p>
    <w:p w14:paraId="61806247" w14:textId="3AC8BEF3" w:rsidR="00922BE1" w:rsidRPr="00470748" w:rsidRDefault="00922BE1" w:rsidP="00470748">
      <w:pPr>
        <w:pStyle w:val="Prrafodelista"/>
        <w:numPr>
          <w:ilvl w:val="0"/>
          <w:numId w:val="18"/>
        </w:numPr>
        <w:spacing w:line="240" w:lineRule="auto"/>
        <w:jc w:val="both"/>
        <w:rPr>
          <w:rFonts w:cs="Calibri-Bold"/>
          <w:b/>
          <w:bCs/>
          <w:sz w:val="24"/>
          <w:szCs w:val="24"/>
        </w:rPr>
      </w:pPr>
      <w:r w:rsidRPr="00470748">
        <w:rPr>
          <w:rFonts w:cs="Calibri"/>
          <w:sz w:val="24"/>
          <w:szCs w:val="24"/>
        </w:rPr>
        <w:t>Articulación con los programas sociales y direcciones de salud, educación vivienda</w:t>
      </w:r>
      <w:r w:rsidR="00470748">
        <w:rPr>
          <w:rFonts w:cs="Calibri"/>
          <w:sz w:val="24"/>
          <w:szCs w:val="24"/>
        </w:rPr>
        <w:t xml:space="preserve"> </w:t>
      </w:r>
      <w:r w:rsidRPr="00470748">
        <w:rPr>
          <w:rFonts w:cs="Calibri"/>
          <w:sz w:val="24"/>
          <w:szCs w:val="24"/>
        </w:rPr>
        <w:t>y gobiernos locales para agua saludable y saneamiento básico.</w:t>
      </w:r>
    </w:p>
    <w:p w14:paraId="1547330F" w14:textId="77777777" w:rsidR="00922BE1" w:rsidRPr="00922BE1" w:rsidRDefault="00922BE1" w:rsidP="00922BE1">
      <w:pPr>
        <w:autoSpaceDE w:val="0"/>
        <w:autoSpaceDN w:val="0"/>
        <w:adjustRightInd w:val="0"/>
        <w:spacing w:after="0" w:line="240" w:lineRule="auto"/>
        <w:jc w:val="both"/>
        <w:rPr>
          <w:rFonts w:cs="Times New Roman"/>
          <w:b/>
          <w:bCs/>
          <w:sz w:val="24"/>
          <w:szCs w:val="24"/>
        </w:rPr>
      </w:pPr>
      <w:r w:rsidRPr="00922BE1">
        <w:rPr>
          <w:rFonts w:cs="Times New Roman"/>
          <w:b/>
          <w:bCs/>
          <w:sz w:val="24"/>
          <w:szCs w:val="24"/>
        </w:rPr>
        <w:t>A la MCLCP.</w:t>
      </w:r>
    </w:p>
    <w:p w14:paraId="25BC926D" w14:textId="2FC7870E" w:rsidR="00922BE1" w:rsidRPr="00470748" w:rsidRDefault="00922BE1" w:rsidP="00470748">
      <w:pPr>
        <w:pStyle w:val="Prrafodelista"/>
        <w:numPr>
          <w:ilvl w:val="0"/>
          <w:numId w:val="18"/>
        </w:numPr>
        <w:autoSpaceDE w:val="0"/>
        <w:autoSpaceDN w:val="0"/>
        <w:adjustRightInd w:val="0"/>
        <w:spacing w:after="0" w:line="240" w:lineRule="auto"/>
        <w:jc w:val="both"/>
        <w:rPr>
          <w:rFonts w:cs="Times New Roman"/>
          <w:sz w:val="24"/>
          <w:szCs w:val="24"/>
        </w:rPr>
      </w:pPr>
      <w:r w:rsidRPr="00470748">
        <w:rPr>
          <w:rFonts w:cs="Times New Roman"/>
          <w:sz w:val="24"/>
          <w:szCs w:val="24"/>
        </w:rPr>
        <w:t xml:space="preserve">Emitir el presente informe a las instancias </w:t>
      </w:r>
      <w:r w:rsidR="00470748" w:rsidRPr="00470748">
        <w:rPr>
          <w:rFonts w:cs="Times New Roman"/>
          <w:sz w:val="24"/>
          <w:szCs w:val="24"/>
        </w:rPr>
        <w:t xml:space="preserve">respectivas para su monitoreo y </w:t>
      </w:r>
      <w:r w:rsidRPr="00470748">
        <w:rPr>
          <w:rFonts w:cs="Times New Roman"/>
          <w:sz w:val="24"/>
          <w:szCs w:val="24"/>
        </w:rPr>
        <w:t>seguimiento</w:t>
      </w:r>
    </w:p>
    <w:sectPr w:rsidR="00922BE1" w:rsidRPr="00470748" w:rsidSect="000C5C07">
      <w:pgSz w:w="12240" w:h="15840"/>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A8889" w14:textId="77777777" w:rsidR="00312CA2" w:rsidRDefault="00312CA2" w:rsidP="00D101DE">
      <w:pPr>
        <w:spacing w:after="0" w:line="240" w:lineRule="auto"/>
      </w:pPr>
      <w:r>
        <w:separator/>
      </w:r>
    </w:p>
  </w:endnote>
  <w:endnote w:type="continuationSeparator" w:id="0">
    <w:p w14:paraId="5D2E3AA2" w14:textId="77777777" w:rsidR="00312CA2" w:rsidRDefault="00312CA2" w:rsidP="00D1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StagSans-Medium">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17EB" w14:textId="1556AA40" w:rsidR="006005B6" w:rsidRDefault="006005B6" w:rsidP="009175E0">
    <w:pPr>
      <w:pStyle w:val="Piedepgina"/>
      <w:tabs>
        <w:tab w:val="clear" w:pos="4252"/>
        <w:tab w:val="clear" w:pos="8504"/>
        <w:tab w:val="left" w:pos="7665"/>
      </w:tabs>
    </w:pPr>
    <w:sdt>
      <w:sdtPr>
        <w:id w:val="1887599246"/>
        <w:docPartObj>
          <w:docPartGallery w:val="Page Numbers (Bottom of Page)"/>
          <w:docPartUnique/>
        </w:docPartObj>
      </w:sdtPr>
      <w:sdtContent>
        <w:r>
          <w:fldChar w:fldCharType="begin"/>
        </w:r>
        <w:r>
          <w:instrText>PAGE   \* MERGEFORMAT</w:instrText>
        </w:r>
        <w:r>
          <w:fldChar w:fldCharType="separate"/>
        </w:r>
        <w:r w:rsidR="00B33044" w:rsidRPr="00B33044">
          <w:rPr>
            <w:noProof/>
            <w:lang w:val="es-ES"/>
          </w:rPr>
          <w:t>20</w:t>
        </w:r>
        <w:r>
          <w:fldChar w:fldCharType="end"/>
        </w:r>
      </w:sdtContent>
    </w:sdt>
    <w:r>
      <w:tab/>
    </w:r>
  </w:p>
  <w:p w14:paraId="6F6264BD" w14:textId="41FB632F" w:rsidR="006005B6" w:rsidRDefault="006005B6" w:rsidP="009175E0">
    <w:pPr>
      <w:pStyle w:val="Piedepgina"/>
      <w:tabs>
        <w:tab w:val="left" w:pos="7695"/>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113BC" w14:textId="77777777" w:rsidR="00312CA2" w:rsidRDefault="00312CA2" w:rsidP="00D101DE">
      <w:pPr>
        <w:spacing w:after="0" w:line="240" w:lineRule="auto"/>
      </w:pPr>
      <w:r>
        <w:separator/>
      </w:r>
    </w:p>
  </w:footnote>
  <w:footnote w:type="continuationSeparator" w:id="0">
    <w:p w14:paraId="09E68F15" w14:textId="77777777" w:rsidR="00312CA2" w:rsidRDefault="00312CA2" w:rsidP="00D101DE">
      <w:pPr>
        <w:spacing w:after="0" w:line="240" w:lineRule="auto"/>
      </w:pPr>
      <w:r>
        <w:continuationSeparator/>
      </w:r>
    </w:p>
  </w:footnote>
  <w:footnote w:id="1">
    <w:p w14:paraId="310FFA4C" w14:textId="77777777" w:rsidR="006005B6" w:rsidRDefault="006005B6" w:rsidP="00996476">
      <w:pPr>
        <w:pStyle w:val="Textonotapie"/>
      </w:pPr>
      <w:r>
        <w:rPr>
          <w:rStyle w:val="Refdenotaalpie"/>
        </w:rPr>
        <w:footnoteRef/>
      </w:r>
      <w:r>
        <w:t xml:space="preserve"> Patrón de referencia OMS.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EB56D" w14:textId="53CD58C1" w:rsidR="006005B6" w:rsidRDefault="006005B6" w:rsidP="009033A6">
    <w:pPr>
      <w:pStyle w:val="xmsonormal"/>
      <w:shd w:val="clear" w:color="auto" w:fill="FFFFFF"/>
      <w:spacing w:before="0" w:beforeAutospacing="0" w:after="0" w:afterAutospacing="0"/>
      <w:jc w:val="right"/>
    </w:pPr>
  </w:p>
  <w:p w14:paraId="69E3289F" w14:textId="77777777" w:rsidR="006005B6" w:rsidRDefault="006005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6B0D"/>
    <w:multiLevelType w:val="hybridMultilevel"/>
    <w:tmpl w:val="53D0B49C"/>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nsid w:val="113B4A77"/>
    <w:multiLevelType w:val="hybridMultilevel"/>
    <w:tmpl w:val="FC6671FC"/>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nsid w:val="16B13F26"/>
    <w:multiLevelType w:val="hybridMultilevel"/>
    <w:tmpl w:val="CEC4F2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7C22D95"/>
    <w:multiLevelType w:val="multilevel"/>
    <w:tmpl w:val="E718309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1873170E"/>
    <w:multiLevelType w:val="hybridMultilevel"/>
    <w:tmpl w:val="836EAFCE"/>
    <w:lvl w:ilvl="0" w:tplc="B974501A">
      <w:start w:val="1"/>
      <w:numFmt w:val="upperLetter"/>
      <w:lvlText w:val="%1."/>
      <w:lvlJc w:val="left"/>
      <w:pPr>
        <w:ind w:left="800" w:hanging="360"/>
      </w:pPr>
      <w:rPr>
        <w:rFonts w:eastAsiaTheme="minorHAnsi" w:hint="default"/>
        <w:b/>
        <w:color w:val="0000FF"/>
        <w:sz w:val="20"/>
        <w:u w:val="single"/>
      </w:rPr>
    </w:lvl>
    <w:lvl w:ilvl="1" w:tplc="280A0019" w:tentative="1">
      <w:start w:val="1"/>
      <w:numFmt w:val="lowerLetter"/>
      <w:lvlText w:val="%2."/>
      <w:lvlJc w:val="left"/>
      <w:pPr>
        <w:ind w:left="1520" w:hanging="360"/>
      </w:pPr>
    </w:lvl>
    <w:lvl w:ilvl="2" w:tplc="280A001B" w:tentative="1">
      <w:start w:val="1"/>
      <w:numFmt w:val="lowerRoman"/>
      <w:lvlText w:val="%3."/>
      <w:lvlJc w:val="right"/>
      <w:pPr>
        <w:ind w:left="2240" w:hanging="180"/>
      </w:pPr>
    </w:lvl>
    <w:lvl w:ilvl="3" w:tplc="280A000F" w:tentative="1">
      <w:start w:val="1"/>
      <w:numFmt w:val="decimal"/>
      <w:lvlText w:val="%4."/>
      <w:lvlJc w:val="left"/>
      <w:pPr>
        <w:ind w:left="2960" w:hanging="360"/>
      </w:pPr>
    </w:lvl>
    <w:lvl w:ilvl="4" w:tplc="280A0019" w:tentative="1">
      <w:start w:val="1"/>
      <w:numFmt w:val="lowerLetter"/>
      <w:lvlText w:val="%5."/>
      <w:lvlJc w:val="left"/>
      <w:pPr>
        <w:ind w:left="3680" w:hanging="360"/>
      </w:pPr>
    </w:lvl>
    <w:lvl w:ilvl="5" w:tplc="280A001B" w:tentative="1">
      <w:start w:val="1"/>
      <w:numFmt w:val="lowerRoman"/>
      <w:lvlText w:val="%6."/>
      <w:lvlJc w:val="right"/>
      <w:pPr>
        <w:ind w:left="4400" w:hanging="180"/>
      </w:pPr>
    </w:lvl>
    <w:lvl w:ilvl="6" w:tplc="280A000F" w:tentative="1">
      <w:start w:val="1"/>
      <w:numFmt w:val="decimal"/>
      <w:lvlText w:val="%7."/>
      <w:lvlJc w:val="left"/>
      <w:pPr>
        <w:ind w:left="5120" w:hanging="360"/>
      </w:pPr>
    </w:lvl>
    <w:lvl w:ilvl="7" w:tplc="280A0019" w:tentative="1">
      <w:start w:val="1"/>
      <w:numFmt w:val="lowerLetter"/>
      <w:lvlText w:val="%8."/>
      <w:lvlJc w:val="left"/>
      <w:pPr>
        <w:ind w:left="5840" w:hanging="360"/>
      </w:pPr>
    </w:lvl>
    <w:lvl w:ilvl="8" w:tplc="280A001B" w:tentative="1">
      <w:start w:val="1"/>
      <w:numFmt w:val="lowerRoman"/>
      <w:lvlText w:val="%9."/>
      <w:lvlJc w:val="right"/>
      <w:pPr>
        <w:ind w:left="6560" w:hanging="180"/>
      </w:pPr>
    </w:lvl>
  </w:abstractNum>
  <w:abstractNum w:abstractNumId="5">
    <w:nsid w:val="1F07013F"/>
    <w:multiLevelType w:val="hybridMultilevel"/>
    <w:tmpl w:val="67803806"/>
    <w:lvl w:ilvl="0" w:tplc="CC94040E">
      <w:start w:val="1"/>
      <w:numFmt w:val="bullet"/>
      <w:lvlText w:val=""/>
      <w:lvlJc w:val="left"/>
      <w:pPr>
        <w:ind w:left="1211" w:hanging="360"/>
      </w:pPr>
      <w:rPr>
        <w:rFonts w:ascii="Wingdings" w:hAnsi="Wingdings" w:hint="default"/>
        <w:color w:val="auto"/>
      </w:rPr>
    </w:lvl>
    <w:lvl w:ilvl="1" w:tplc="280A0003">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6">
    <w:nsid w:val="1F9250D6"/>
    <w:multiLevelType w:val="hybridMultilevel"/>
    <w:tmpl w:val="D2FC9C4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27B03F1"/>
    <w:multiLevelType w:val="hybridMultilevel"/>
    <w:tmpl w:val="4C18AEF6"/>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8">
    <w:nsid w:val="3C04318F"/>
    <w:multiLevelType w:val="hybridMultilevel"/>
    <w:tmpl w:val="F33604DA"/>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3DD60279"/>
    <w:multiLevelType w:val="hybridMultilevel"/>
    <w:tmpl w:val="251C0AE6"/>
    <w:lvl w:ilvl="0" w:tplc="280A000F">
      <w:start w:val="1"/>
      <w:numFmt w:val="decimal"/>
      <w:lvlText w:val="%1."/>
      <w:lvlJc w:val="left"/>
      <w:pPr>
        <w:ind w:left="1440" w:hanging="360"/>
      </w:pPr>
      <w:rPr>
        <w:rFonts w:hint="default"/>
        <w:color w:val="auto"/>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nsid w:val="483F6A6E"/>
    <w:multiLevelType w:val="hybridMultilevel"/>
    <w:tmpl w:val="97CA8B54"/>
    <w:lvl w:ilvl="0" w:tplc="AA483D14">
      <w:start w:val="1"/>
      <w:numFmt w:val="upperLetter"/>
      <w:lvlText w:val="%1."/>
      <w:lvlJc w:val="left"/>
      <w:pPr>
        <w:ind w:hanging="622"/>
      </w:pPr>
      <w:rPr>
        <w:rFonts w:ascii="Arial Narrow" w:eastAsia="Arial Narrow" w:hAnsi="Arial Narrow" w:hint="default"/>
        <w:b/>
        <w:bCs/>
        <w:spacing w:val="-2"/>
        <w:sz w:val="22"/>
        <w:szCs w:val="22"/>
      </w:rPr>
    </w:lvl>
    <w:lvl w:ilvl="1" w:tplc="786C55E4">
      <w:start w:val="1"/>
      <w:numFmt w:val="decimal"/>
      <w:lvlText w:val="%2."/>
      <w:lvlJc w:val="left"/>
      <w:pPr>
        <w:ind w:hanging="284"/>
      </w:pPr>
      <w:rPr>
        <w:rFonts w:ascii="Arial Narrow" w:eastAsia="Arial Narrow" w:hAnsi="Arial Narrow" w:hint="default"/>
        <w:b/>
        <w:bCs/>
        <w:spacing w:val="-3"/>
        <w:sz w:val="22"/>
        <w:szCs w:val="22"/>
      </w:rPr>
    </w:lvl>
    <w:lvl w:ilvl="2" w:tplc="6C3A5D0C">
      <w:start w:val="1"/>
      <w:numFmt w:val="bullet"/>
      <w:lvlText w:val="•"/>
      <w:lvlJc w:val="left"/>
      <w:rPr>
        <w:rFonts w:hint="default"/>
      </w:rPr>
    </w:lvl>
    <w:lvl w:ilvl="3" w:tplc="FD1CB6BC">
      <w:start w:val="1"/>
      <w:numFmt w:val="bullet"/>
      <w:lvlText w:val="•"/>
      <w:lvlJc w:val="left"/>
      <w:rPr>
        <w:rFonts w:hint="default"/>
      </w:rPr>
    </w:lvl>
    <w:lvl w:ilvl="4" w:tplc="E0AE2B6C">
      <w:start w:val="1"/>
      <w:numFmt w:val="bullet"/>
      <w:lvlText w:val="•"/>
      <w:lvlJc w:val="left"/>
      <w:rPr>
        <w:rFonts w:hint="default"/>
      </w:rPr>
    </w:lvl>
    <w:lvl w:ilvl="5" w:tplc="3F62E9F4">
      <w:start w:val="1"/>
      <w:numFmt w:val="bullet"/>
      <w:lvlText w:val="•"/>
      <w:lvlJc w:val="left"/>
      <w:rPr>
        <w:rFonts w:hint="default"/>
      </w:rPr>
    </w:lvl>
    <w:lvl w:ilvl="6" w:tplc="F53A4C96">
      <w:start w:val="1"/>
      <w:numFmt w:val="bullet"/>
      <w:lvlText w:val="•"/>
      <w:lvlJc w:val="left"/>
      <w:rPr>
        <w:rFonts w:hint="default"/>
      </w:rPr>
    </w:lvl>
    <w:lvl w:ilvl="7" w:tplc="9C46A0F4">
      <w:start w:val="1"/>
      <w:numFmt w:val="bullet"/>
      <w:lvlText w:val="•"/>
      <w:lvlJc w:val="left"/>
      <w:rPr>
        <w:rFonts w:hint="default"/>
      </w:rPr>
    </w:lvl>
    <w:lvl w:ilvl="8" w:tplc="571E9ACE">
      <w:start w:val="1"/>
      <w:numFmt w:val="bullet"/>
      <w:lvlText w:val="•"/>
      <w:lvlJc w:val="left"/>
      <w:rPr>
        <w:rFonts w:hint="default"/>
      </w:rPr>
    </w:lvl>
  </w:abstractNum>
  <w:abstractNum w:abstractNumId="11">
    <w:nsid w:val="48576BA5"/>
    <w:multiLevelType w:val="hybridMultilevel"/>
    <w:tmpl w:val="C4A2ECA4"/>
    <w:lvl w:ilvl="0" w:tplc="280A000F">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513E7CFC"/>
    <w:multiLevelType w:val="hybridMultilevel"/>
    <w:tmpl w:val="64021B6A"/>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nsid w:val="6ADA0152"/>
    <w:multiLevelType w:val="hybridMultilevel"/>
    <w:tmpl w:val="97EEF64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6BFC7B4C"/>
    <w:multiLevelType w:val="hybridMultilevel"/>
    <w:tmpl w:val="7B562570"/>
    <w:lvl w:ilvl="0" w:tplc="ACB40DDE">
      <w:start w:val="1"/>
      <w:numFmt w:val="decimal"/>
      <w:lvlText w:val="%1."/>
      <w:lvlJc w:val="left"/>
      <w:pPr>
        <w:ind w:left="360" w:hanging="360"/>
      </w:pPr>
      <w:rPr>
        <w:b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6C500DF9"/>
    <w:multiLevelType w:val="hybridMultilevel"/>
    <w:tmpl w:val="C5248FDA"/>
    <w:lvl w:ilvl="0" w:tplc="272A02B2">
      <w:start w:val="1"/>
      <w:numFmt w:val="decimal"/>
      <w:lvlText w:val="%1."/>
      <w:lvlJc w:val="left"/>
      <w:pPr>
        <w:ind w:left="360" w:hanging="360"/>
      </w:pPr>
      <w:rPr>
        <w:rFonts w:hint="default"/>
        <w:b/>
        <w:color w:val="auto"/>
        <w:sz w:val="20"/>
        <w:u w:val="single"/>
      </w:rPr>
    </w:lvl>
    <w:lvl w:ilvl="1" w:tplc="280A0019" w:tentative="1">
      <w:start w:val="1"/>
      <w:numFmt w:val="lowerLetter"/>
      <w:lvlText w:val="%2."/>
      <w:lvlJc w:val="left"/>
      <w:pPr>
        <w:ind w:left="1000" w:hanging="360"/>
      </w:pPr>
    </w:lvl>
    <w:lvl w:ilvl="2" w:tplc="280A001B" w:tentative="1">
      <w:start w:val="1"/>
      <w:numFmt w:val="lowerRoman"/>
      <w:lvlText w:val="%3."/>
      <w:lvlJc w:val="right"/>
      <w:pPr>
        <w:ind w:left="1720" w:hanging="180"/>
      </w:pPr>
    </w:lvl>
    <w:lvl w:ilvl="3" w:tplc="280A000F" w:tentative="1">
      <w:start w:val="1"/>
      <w:numFmt w:val="decimal"/>
      <w:lvlText w:val="%4."/>
      <w:lvlJc w:val="left"/>
      <w:pPr>
        <w:ind w:left="2440" w:hanging="360"/>
      </w:pPr>
    </w:lvl>
    <w:lvl w:ilvl="4" w:tplc="280A0019" w:tentative="1">
      <w:start w:val="1"/>
      <w:numFmt w:val="lowerLetter"/>
      <w:lvlText w:val="%5."/>
      <w:lvlJc w:val="left"/>
      <w:pPr>
        <w:ind w:left="3160" w:hanging="360"/>
      </w:pPr>
    </w:lvl>
    <w:lvl w:ilvl="5" w:tplc="280A001B" w:tentative="1">
      <w:start w:val="1"/>
      <w:numFmt w:val="lowerRoman"/>
      <w:lvlText w:val="%6."/>
      <w:lvlJc w:val="right"/>
      <w:pPr>
        <w:ind w:left="3880" w:hanging="180"/>
      </w:pPr>
    </w:lvl>
    <w:lvl w:ilvl="6" w:tplc="280A000F" w:tentative="1">
      <w:start w:val="1"/>
      <w:numFmt w:val="decimal"/>
      <w:lvlText w:val="%7."/>
      <w:lvlJc w:val="left"/>
      <w:pPr>
        <w:ind w:left="4600" w:hanging="360"/>
      </w:pPr>
    </w:lvl>
    <w:lvl w:ilvl="7" w:tplc="280A0019" w:tentative="1">
      <w:start w:val="1"/>
      <w:numFmt w:val="lowerLetter"/>
      <w:lvlText w:val="%8."/>
      <w:lvlJc w:val="left"/>
      <w:pPr>
        <w:ind w:left="5320" w:hanging="360"/>
      </w:pPr>
    </w:lvl>
    <w:lvl w:ilvl="8" w:tplc="280A001B" w:tentative="1">
      <w:start w:val="1"/>
      <w:numFmt w:val="lowerRoman"/>
      <w:lvlText w:val="%9."/>
      <w:lvlJc w:val="right"/>
      <w:pPr>
        <w:ind w:left="6040" w:hanging="180"/>
      </w:pPr>
    </w:lvl>
  </w:abstractNum>
  <w:abstractNum w:abstractNumId="16">
    <w:nsid w:val="72AE4ED7"/>
    <w:multiLevelType w:val="hybridMultilevel"/>
    <w:tmpl w:val="9E28E1A4"/>
    <w:lvl w:ilvl="0" w:tplc="280A000F">
      <w:start w:val="1"/>
      <w:numFmt w:val="decimal"/>
      <w:lvlText w:val="%1."/>
      <w:lvlJc w:val="left"/>
      <w:pPr>
        <w:ind w:left="1211" w:hanging="360"/>
      </w:pPr>
      <w:rPr>
        <w:rFonts w:hint="default"/>
        <w:color w:val="auto"/>
      </w:rPr>
    </w:lvl>
    <w:lvl w:ilvl="1" w:tplc="280A0003">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7">
    <w:nsid w:val="7972617C"/>
    <w:multiLevelType w:val="hybridMultilevel"/>
    <w:tmpl w:val="4F389C44"/>
    <w:lvl w:ilvl="0" w:tplc="CC94040E">
      <w:start w:val="1"/>
      <w:numFmt w:val="bullet"/>
      <w:lvlText w:val=""/>
      <w:lvlJc w:val="left"/>
      <w:pPr>
        <w:ind w:left="1996" w:hanging="360"/>
      </w:pPr>
      <w:rPr>
        <w:rFonts w:ascii="Wingdings" w:hAnsi="Wingdings" w:hint="default"/>
        <w:color w:val="auto"/>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
    <w:nsid w:val="7A862831"/>
    <w:multiLevelType w:val="hybridMultilevel"/>
    <w:tmpl w:val="4A7621A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11"/>
  </w:num>
  <w:num w:numId="2">
    <w:abstractNumId w:val="2"/>
  </w:num>
  <w:num w:numId="3">
    <w:abstractNumId w:val="18"/>
  </w:num>
  <w:num w:numId="4">
    <w:abstractNumId w:val="12"/>
  </w:num>
  <w:num w:numId="5">
    <w:abstractNumId w:val="5"/>
  </w:num>
  <w:num w:numId="6">
    <w:abstractNumId w:val="3"/>
  </w:num>
  <w:num w:numId="7">
    <w:abstractNumId w:val="8"/>
  </w:num>
  <w:num w:numId="8">
    <w:abstractNumId w:val="10"/>
  </w:num>
  <w:num w:numId="9">
    <w:abstractNumId w:val="7"/>
  </w:num>
  <w:num w:numId="10">
    <w:abstractNumId w:val="17"/>
  </w:num>
  <w:num w:numId="11">
    <w:abstractNumId w:val="1"/>
  </w:num>
  <w:num w:numId="12">
    <w:abstractNumId w:val="0"/>
  </w:num>
  <w:num w:numId="13">
    <w:abstractNumId w:val="9"/>
  </w:num>
  <w:num w:numId="14">
    <w:abstractNumId w:val="16"/>
  </w:num>
  <w:num w:numId="15">
    <w:abstractNumId w:val="4"/>
  </w:num>
  <w:num w:numId="16">
    <w:abstractNumId w:val="13"/>
  </w:num>
  <w:num w:numId="17">
    <w:abstractNumId w:val="15"/>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954"/>
    <w:rsid w:val="0000166D"/>
    <w:rsid w:val="00006AF3"/>
    <w:rsid w:val="00017CC9"/>
    <w:rsid w:val="00025033"/>
    <w:rsid w:val="00025273"/>
    <w:rsid w:val="0003390D"/>
    <w:rsid w:val="00034CDD"/>
    <w:rsid w:val="00037C74"/>
    <w:rsid w:val="0004534D"/>
    <w:rsid w:val="0005483A"/>
    <w:rsid w:val="00056A4E"/>
    <w:rsid w:val="00057DEE"/>
    <w:rsid w:val="00065DB5"/>
    <w:rsid w:val="000661BC"/>
    <w:rsid w:val="00066772"/>
    <w:rsid w:val="00075243"/>
    <w:rsid w:val="000802E6"/>
    <w:rsid w:val="000845CF"/>
    <w:rsid w:val="00090DC7"/>
    <w:rsid w:val="00093A47"/>
    <w:rsid w:val="00097F16"/>
    <w:rsid w:val="000A0369"/>
    <w:rsid w:val="000A36EE"/>
    <w:rsid w:val="000A3AC4"/>
    <w:rsid w:val="000A6749"/>
    <w:rsid w:val="000C5C07"/>
    <w:rsid w:val="000D085E"/>
    <w:rsid w:val="000D6F6C"/>
    <w:rsid w:val="000F00B9"/>
    <w:rsid w:val="000F15A6"/>
    <w:rsid w:val="000F5E0F"/>
    <w:rsid w:val="000F6E18"/>
    <w:rsid w:val="000F789A"/>
    <w:rsid w:val="001025C5"/>
    <w:rsid w:val="00102E22"/>
    <w:rsid w:val="00105FAB"/>
    <w:rsid w:val="001123DA"/>
    <w:rsid w:val="00117A29"/>
    <w:rsid w:val="00123EDF"/>
    <w:rsid w:val="00123EEB"/>
    <w:rsid w:val="00132433"/>
    <w:rsid w:val="00133A2C"/>
    <w:rsid w:val="001366D3"/>
    <w:rsid w:val="001367E7"/>
    <w:rsid w:val="001372C3"/>
    <w:rsid w:val="00137395"/>
    <w:rsid w:val="0014052C"/>
    <w:rsid w:val="00140B6D"/>
    <w:rsid w:val="00140B8C"/>
    <w:rsid w:val="00142B85"/>
    <w:rsid w:val="00151C7D"/>
    <w:rsid w:val="0016038A"/>
    <w:rsid w:val="0016223D"/>
    <w:rsid w:val="00176BAB"/>
    <w:rsid w:val="0018066E"/>
    <w:rsid w:val="00181923"/>
    <w:rsid w:val="00191FEE"/>
    <w:rsid w:val="00196730"/>
    <w:rsid w:val="001A56FF"/>
    <w:rsid w:val="001B2BE1"/>
    <w:rsid w:val="001B34D8"/>
    <w:rsid w:val="001B5CE4"/>
    <w:rsid w:val="001C0EEA"/>
    <w:rsid w:val="001C47F3"/>
    <w:rsid w:val="001C6D45"/>
    <w:rsid w:val="001D08B9"/>
    <w:rsid w:val="001D291A"/>
    <w:rsid w:val="001D36A1"/>
    <w:rsid w:val="001D4E4B"/>
    <w:rsid w:val="001D5D94"/>
    <w:rsid w:val="001D7767"/>
    <w:rsid w:val="001E34EB"/>
    <w:rsid w:val="001E397A"/>
    <w:rsid w:val="001F0D01"/>
    <w:rsid w:val="001F46DB"/>
    <w:rsid w:val="00203FC1"/>
    <w:rsid w:val="00207869"/>
    <w:rsid w:val="002108A6"/>
    <w:rsid w:val="0021438A"/>
    <w:rsid w:val="002216D6"/>
    <w:rsid w:val="0022246B"/>
    <w:rsid w:val="00222C28"/>
    <w:rsid w:val="00230465"/>
    <w:rsid w:val="00233D4A"/>
    <w:rsid w:val="0023556A"/>
    <w:rsid w:val="002359F5"/>
    <w:rsid w:val="00236F67"/>
    <w:rsid w:val="002408D7"/>
    <w:rsid w:val="00242734"/>
    <w:rsid w:val="002429CE"/>
    <w:rsid w:val="00245B3F"/>
    <w:rsid w:val="00245D07"/>
    <w:rsid w:val="00247917"/>
    <w:rsid w:val="00251038"/>
    <w:rsid w:val="0025223D"/>
    <w:rsid w:val="002530A5"/>
    <w:rsid w:val="00253809"/>
    <w:rsid w:val="002568A2"/>
    <w:rsid w:val="0026418C"/>
    <w:rsid w:val="00272A9F"/>
    <w:rsid w:val="00277C58"/>
    <w:rsid w:val="002812A3"/>
    <w:rsid w:val="0028166D"/>
    <w:rsid w:val="00287B29"/>
    <w:rsid w:val="00291C39"/>
    <w:rsid w:val="002955B0"/>
    <w:rsid w:val="00296F27"/>
    <w:rsid w:val="002A0A6A"/>
    <w:rsid w:val="002A1974"/>
    <w:rsid w:val="002A7197"/>
    <w:rsid w:val="002B233C"/>
    <w:rsid w:val="002B25D8"/>
    <w:rsid w:val="002B5D13"/>
    <w:rsid w:val="002C22B3"/>
    <w:rsid w:val="002C235C"/>
    <w:rsid w:val="002D3ECC"/>
    <w:rsid w:val="002E032C"/>
    <w:rsid w:val="002E1395"/>
    <w:rsid w:val="002E1D19"/>
    <w:rsid w:val="002F0047"/>
    <w:rsid w:val="002F0393"/>
    <w:rsid w:val="002F510D"/>
    <w:rsid w:val="002F6A73"/>
    <w:rsid w:val="002F7121"/>
    <w:rsid w:val="003011F5"/>
    <w:rsid w:val="0030149B"/>
    <w:rsid w:val="00301D5D"/>
    <w:rsid w:val="00301ED0"/>
    <w:rsid w:val="0030360C"/>
    <w:rsid w:val="00312CA2"/>
    <w:rsid w:val="00313619"/>
    <w:rsid w:val="003167C4"/>
    <w:rsid w:val="00317BA4"/>
    <w:rsid w:val="0032580A"/>
    <w:rsid w:val="00325CA3"/>
    <w:rsid w:val="00325D54"/>
    <w:rsid w:val="00325F58"/>
    <w:rsid w:val="003274F3"/>
    <w:rsid w:val="00327CB1"/>
    <w:rsid w:val="0033555B"/>
    <w:rsid w:val="00337962"/>
    <w:rsid w:val="003402F5"/>
    <w:rsid w:val="003531D5"/>
    <w:rsid w:val="003549FA"/>
    <w:rsid w:val="00354D72"/>
    <w:rsid w:val="003612DE"/>
    <w:rsid w:val="00362FD2"/>
    <w:rsid w:val="00370B0C"/>
    <w:rsid w:val="00370C96"/>
    <w:rsid w:val="00372229"/>
    <w:rsid w:val="00375411"/>
    <w:rsid w:val="003840B2"/>
    <w:rsid w:val="00386A4D"/>
    <w:rsid w:val="003878E0"/>
    <w:rsid w:val="00391742"/>
    <w:rsid w:val="00393F79"/>
    <w:rsid w:val="003A78A7"/>
    <w:rsid w:val="003A7A24"/>
    <w:rsid w:val="003B149B"/>
    <w:rsid w:val="003B5C6B"/>
    <w:rsid w:val="003C09CD"/>
    <w:rsid w:val="003C1EC0"/>
    <w:rsid w:val="003C4E6B"/>
    <w:rsid w:val="003D19F9"/>
    <w:rsid w:val="003E03AA"/>
    <w:rsid w:val="003E2A0F"/>
    <w:rsid w:val="003E3ADA"/>
    <w:rsid w:val="003F11D2"/>
    <w:rsid w:val="004017E2"/>
    <w:rsid w:val="004022DE"/>
    <w:rsid w:val="0040485B"/>
    <w:rsid w:val="00405781"/>
    <w:rsid w:val="00410CC6"/>
    <w:rsid w:val="00412629"/>
    <w:rsid w:val="0041602D"/>
    <w:rsid w:val="004249B2"/>
    <w:rsid w:val="004249CB"/>
    <w:rsid w:val="00426984"/>
    <w:rsid w:val="00432507"/>
    <w:rsid w:val="004348F2"/>
    <w:rsid w:val="00441786"/>
    <w:rsid w:val="004516EA"/>
    <w:rsid w:val="00452FFC"/>
    <w:rsid w:val="00453CF1"/>
    <w:rsid w:val="004565AC"/>
    <w:rsid w:val="00462039"/>
    <w:rsid w:val="00462234"/>
    <w:rsid w:val="00462E49"/>
    <w:rsid w:val="00470748"/>
    <w:rsid w:val="004754AE"/>
    <w:rsid w:val="00475DED"/>
    <w:rsid w:val="00482CE5"/>
    <w:rsid w:val="004908C1"/>
    <w:rsid w:val="00493906"/>
    <w:rsid w:val="00495CEB"/>
    <w:rsid w:val="004A5217"/>
    <w:rsid w:val="004B3445"/>
    <w:rsid w:val="004B3CE2"/>
    <w:rsid w:val="004B71CD"/>
    <w:rsid w:val="004B7997"/>
    <w:rsid w:val="004C2C2C"/>
    <w:rsid w:val="004C4358"/>
    <w:rsid w:val="004C7803"/>
    <w:rsid w:val="004D0EDA"/>
    <w:rsid w:val="004D4065"/>
    <w:rsid w:val="004E6B88"/>
    <w:rsid w:val="004F2FB1"/>
    <w:rsid w:val="005002E3"/>
    <w:rsid w:val="00507AB7"/>
    <w:rsid w:val="005102E4"/>
    <w:rsid w:val="00510B32"/>
    <w:rsid w:val="00511A07"/>
    <w:rsid w:val="005142D9"/>
    <w:rsid w:val="005171C4"/>
    <w:rsid w:val="005200E4"/>
    <w:rsid w:val="00520C53"/>
    <w:rsid w:val="00524BA1"/>
    <w:rsid w:val="00531DE1"/>
    <w:rsid w:val="0053488F"/>
    <w:rsid w:val="00561501"/>
    <w:rsid w:val="005678E6"/>
    <w:rsid w:val="0057275C"/>
    <w:rsid w:val="005747D4"/>
    <w:rsid w:val="00576BB3"/>
    <w:rsid w:val="00577E86"/>
    <w:rsid w:val="005936C1"/>
    <w:rsid w:val="00596AD0"/>
    <w:rsid w:val="005A1CBB"/>
    <w:rsid w:val="005A21FD"/>
    <w:rsid w:val="005B07CE"/>
    <w:rsid w:val="005B309F"/>
    <w:rsid w:val="005D27F3"/>
    <w:rsid w:val="005E158C"/>
    <w:rsid w:val="005F2045"/>
    <w:rsid w:val="005F517E"/>
    <w:rsid w:val="005F5B70"/>
    <w:rsid w:val="006005B6"/>
    <w:rsid w:val="006018F9"/>
    <w:rsid w:val="006029A9"/>
    <w:rsid w:val="006038A3"/>
    <w:rsid w:val="0060480A"/>
    <w:rsid w:val="00612672"/>
    <w:rsid w:val="00615B3D"/>
    <w:rsid w:val="006258F5"/>
    <w:rsid w:val="0062722A"/>
    <w:rsid w:val="00631651"/>
    <w:rsid w:val="0064286F"/>
    <w:rsid w:val="0064324E"/>
    <w:rsid w:val="00644CC1"/>
    <w:rsid w:val="00646921"/>
    <w:rsid w:val="00650060"/>
    <w:rsid w:val="0065100B"/>
    <w:rsid w:val="006513E4"/>
    <w:rsid w:val="00653D88"/>
    <w:rsid w:val="00660F30"/>
    <w:rsid w:val="00674E5C"/>
    <w:rsid w:val="00675853"/>
    <w:rsid w:val="0067617C"/>
    <w:rsid w:val="006764F8"/>
    <w:rsid w:val="0068271E"/>
    <w:rsid w:val="00684E1F"/>
    <w:rsid w:val="00685A32"/>
    <w:rsid w:val="00686166"/>
    <w:rsid w:val="0069257B"/>
    <w:rsid w:val="00696DAC"/>
    <w:rsid w:val="0069731E"/>
    <w:rsid w:val="00697C07"/>
    <w:rsid w:val="006A1BE8"/>
    <w:rsid w:val="006A6159"/>
    <w:rsid w:val="006B4F01"/>
    <w:rsid w:val="006C3BA8"/>
    <w:rsid w:val="006C47A2"/>
    <w:rsid w:val="006C4F8B"/>
    <w:rsid w:val="006D083C"/>
    <w:rsid w:val="006D33E2"/>
    <w:rsid w:val="006D4C0A"/>
    <w:rsid w:val="006E59F6"/>
    <w:rsid w:val="006E671C"/>
    <w:rsid w:val="006F74DF"/>
    <w:rsid w:val="007038D8"/>
    <w:rsid w:val="007110A9"/>
    <w:rsid w:val="0071614E"/>
    <w:rsid w:val="007161B5"/>
    <w:rsid w:val="0072053A"/>
    <w:rsid w:val="00722243"/>
    <w:rsid w:val="00723251"/>
    <w:rsid w:val="00732CC6"/>
    <w:rsid w:val="00737BAA"/>
    <w:rsid w:val="00740261"/>
    <w:rsid w:val="007426A5"/>
    <w:rsid w:val="00742FEF"/>
    <w:rsid w:val="00744F02"/>
    <w:rsid w:val="00747F30"/>
    <w:rsid w:val="00750B06"/>
    <w:rsid w:val="00755DA4"/>
    <w:rsid w:val="00762D67"/>
    <w:rsid w:val="0076607E"/>
    <w:rsid w:val="007739CA"/>
    <w:rsid w:val="007756E7"/>
    <w:rsid w:val="007775FA"/>
    <w:rsid w:val="0078741A"/>
    <w:rsid w:val="007927A3"/>
    <w:rsid w:val="00794294"/>
    <w:rsid w:val="007A19E0"/>
    <w:rsid w:val="007A205D"/>
    <w:rsid w:val="007A4D6F"/>
    <w:rsid w:val="007A7146"/>
    <w:rsid w:val="007A7955"/>
    <w:rsid w:val="007B0DC7"/>
    <w:rsid w:val="007B1628"/>
    <w:rsid w:val="007B3D3B"/>
    <w:rsid w:val="007B4F5B"/>
    <w:rsid w:val="007C2ABF"/>
    <w:rsid w:val="007C78E4"/>
    <w:rsid w:val="007D19F5"/>
    <w:rsid w:val="007D61FC"/>
    <w:rsid w:val="007E051E"/>
    <w:rsid w:val="007E3368"/>
    <w:rsid w:val="007E44A4"/>
    <w:rsid w:val="007E63CC"/>
    <w:rsid w:val="007F166F"/>
    <w:rsid w:val="007F537F"/>
    <w:rsid w:val="008007A8"/>
    <w:rsid w:val="00800EE4"/>
    <w:rsid w:val="0081026D"/>
    <w:rsid w:val="008122EF"/>
    <w:rsid w:val="00820834"/>
    <w:rsid w:val="00826D41"/>
    <w:rsid w:val="00830392"/>
    <w:rsid w:val="00832776"/>
    <w:rsid w:val="00835A1E"/>
    <w:rsid w:val="008371DE"/>
    <w:rsid w:val="00841239"/>
    <w:rsid w:val="00842163"/>
    <w:rsid w:val="00846EE9"/>
    <w:rsid w:val="00852048"/>
    <w:rsid w:val="0086437F"/>
    <w:rsid w:val="00870057"/>
    <w:rsid w:val="00870C50"/>
    <w:rsid w:val="00872464"/>
    <w:rsid w:val="008729CC"/>
    <w:rsid w:val="008756D4"/>
    <w:rsid w:val="00886A77"/>
    <w:rsid w:val="00892482"/>
    <w:rsid w:val="00896F10"/>
    <w:rsid w:val="008A731F"/>
    <w:rsid w:val="008B0F3A"/>
    <w:rsid w:val="008B1BB9"/>
    <w:rsid w:val="008B375A"/>
    <w:rsid w:val="008B7919"/>
    <w:rsid w:val="008C5003"/>
    <w:rsid w:val="008C544C"/>
    <w:rsid w:val="008D32F2"/>
    <w:rsid w:val="008D435A"/>
    <w:rsid w:val="008F0872"/>
    <w:rsid w:val="008F5FA7"/>
    <w:rsid w:val="009033A6"/>
    <w:rsid w:val="0090698B"/>
    <w:rsid w:val="009175E0"/>
    <w:rsid w:val="00922505"/>
    <w:rsid w:val="00922BE1"/>
    <w:rsid w:val="00925E0F"/>
    <w:rsid w:val="00935CEA"/>
    <w:rsid w:val="00944817"/>
    <w:rsid w:val="00944EA6"/>
    <w:rsid w:val="00945016"/>
    <w:rsid w:val="0094590F"/>
    <w:rsid w:val="00950CC5"/>
    <w:rsid w:val="00952093"/>
    <w:rsid w:val="00952D42"/>
    <w:rsid w:val="00954159"/>
    <w:rsid w:val="009546CF"/>
    <w:rsid w:val="00957285"/>
    <w:rsid w:val="00957356"/>
    <w:rsid w:val="00964982"/>
    <w:rsid w:val="00964D61"/>
    <w:rsid w:val="009719F7"/>
    <w:rsid w:val="00975954"/>
    <w:rsid w:val="00975D78"/>
    <w:rsid w:val="0098054B"/>
    <w:rsid w:val="009936CC"/>
    <w:rsid w:val="00996476"/>
    <w:rsid w:val="009A067E"/>
    <w:rsid w:val="009A0FC7"/>
    <w:rsid w:val="009A11FA"/>
    <w:rsid w:val="009A14A9"/>
    <w:rsid w:val="009A6EC4"/>
    <w:rsid w:val="009B7AFD"/>
    <w:rsid w:val="009C1759"/>
    <w:rsid w:val="009C530D"/>
    <w:rsid w:val="009D3D1A"/>
    <w:rsid w:val="009E0A75"/>
    <w:rsid w:val="009E6B84"/>
    <w:rsid w:val="009F0F49"/>
    <w:rsid w:val="009F2CD9"/>
    <w:rsid w:val="009F39BA"/>
    <w:rsid w:val="009F5A84"/>
    <w:rsid w:val="00A00087"/>
    <w:rsid w:val="00A025EF"/>
    <w:rsid w:val="00A03484"/>
    <w:rsid w:val="00A07B08"/>
    <w:rsid w:val="00A10062"/>
    <w:rsid w:val="00A11E05"/>
    <w:rsid w:val="00A14082"/>
    <w:rsid w:val="00A16A27"/>
    <w:rsid w:val="00A24D1D"/>
    <w:rsid w:val="00A32AAA"/>
    <w:rsid w:val="00A33543"/>
    <w:rsid w:val="00A338A1"/>
    <w:rsid w:val="00A4180C"/>
    <w:rsid w:val="00A61F19"/>
    <w:rsid w:val="00A64CFF"/>
    <w:rsid w:val="00A650F6"/>
    <w:rsid w:val="00A7059D"/>
    <w:rsid w:val="00A7127D"/>
    <w:rsid w:val="00A87743"/>
    <w:rsid w:val="00A937A0"/>
    <w:rsid w:val="00A975D9"/>
    <w:rsid w:val="00AA4779"/>
    <w:rsid w:val="00AA4CCC"/>
    <w:rsid w:val="00AB3722"/>
    <w:rsid w:val="00AC5B30"/>
    <w:rsid w:val="00AD0DBD"/>
    <w:rsid w:val="00AD4476"/>
    <w:rsid w:val="00AE397F"/>
    <w:rsid w:val="00AE5110"/>
    <w:rsid w:val="00AE7EBA"/>
    <w:rsid w:val="00AF2046"/>
    <w:rsid w:val="00AF5C2C"/>
    <w:rsid w:val="00B00036"/>
    <w:rsid w:val="00B02C03"/>
    <w:rsid w:val="00B03075"/>
    <w:rsid w:val="00B032F9"/>
    <w:rsid w:val="00B12954"/>
    <w:rsid w:val="00B12B1C"/>
    <w:rsid w:val="00B1302D"/>
    <w:rsid w:val="00B13361"/>
    <w:rsid w:val="00B211CB"/>
    <w:rsid w:val="00B26519"/>
    <w:rsid w:val="00B33044"/>
    <w:rsid w:val="00B41AE8"/>
    <w:rsid w:val="00B429A2"/>
    <w:rsid w:val="00B46378"/>
    <w:rsid w:val="00B46788"/>
    <w:rsid w:val="00B46CB8"/>
    <w:rsid w:val="00B46FA4"/>
    <w:rsid w:val="00B51B36"/>
    <w:rsid w:val="00B52DDA"/>
    <w:rsid w:val="00B54F3F"/>
    <w:rsid w:val="00B56E0E"/>
    <w:rsid w:val="00B63648"/>
    <w:rsid w:val="00B662AE"/>
    <w:rsid w:val="00B8403A"/>
    <w:rsid w:val="00B859C7"/>
    <w:rsid w:val="00B95308"/>
    <w:rsid w:val="00B97C86"/>
    <w:rsid w:val="00BA3409"/>
    <w:rsid w:val="00BA41CC"/>
    <w:rsid w:val="00BA5CE4"/>
    <w:rsid w:val="00BA6D90"/>
    <w:rsid w:val="00BB7518"/>
    <w:rsid w:val="00BD4303"/>
    <w:rsid w:val="00BD560E"/>
    <w:rsid w:val="00BD6DEC"/>
    <w:rsid w:val="00BE1531"/>
    <w:rsid w:val="00BE2EA4"/>
    <w:rsid w:val="00BE5114"/>
    <w:rsid w:val="00C13556"/>
    <w:rsid w:val="00C20AF5"/>
    <w:rsid w:val="00C235ED"/>
    <w:rsid w:val="00C25200"/>
    <w:rsid w:val="00C26945"/>
    <w:rsid w:val="00C26F4A"/>
    <w:rsid w:val="00C32063"/>
    <w:rsid w:val="00C3305C"/>
    <w:rsid w:val="00C332FC"/>
    <w:rsid w:val="00C35153"/>
    <w:rsid w:val="00C357EE"/>
    <w:rsid w:val="00C40FC7"/>
    <w:rsid w:val="00C41CC4"/>
    <w:rsid w:val="00C43C01"/>
    <w:rsid w:val="00C5261D"/>
    <w:rsid w:val="00C52D04"/>
    <w:rsid w:val="00C605C2"/>
    <w:rsid w:val="00C662DC"/>
    <w:rsid w:val="00C7617A"/>
    <w:rsid w:val="00C77DDD"/>
    <w:rsid w:val="00C849C0"/>
    <w:rsid w:val="00C91E1E"/>
    <w:rsid w:val="00C933C7"/>
    <w:rsid w:val="00CA1EAF"/>
    <w:rsid w:val="00CA45FE"/>
    <w:rsid w:val="00CA56EC"/>
    <w:rsid w:val="00CA6507"/>
    <w:rsid w:val="00CB19DD"/>
    <w:rsid w:val="00CB2DC1"/>
    <w:rsid w:val="00CB3793"/>
    <w:rsid w:val="00CF3317"/>
    <w:rsid w:val="00D03A41"/>
    <w:rsid w:val="00D043B9"/>
    <w:rsid w:val="00D07753"/>
    <w:rsid w:val="00D101DE"/>
    <w:rsid w:val="00D12CB2"/>
    <w:rsid w:val="00D15375"/>
    <w:rsid w:val="00D164EF"/>
    <w:rsid w:val="00D22B09"/>
    <w:rsid w:val="00D36E6F"/>
    <w:rsid w:val="00D54034"/>
    <w:rsid w:val="00D614AD"/>
    <w:rsid w:val="00D71172"/>
    <w:rsid w:val="00D772FB"/>
    <w:rsid w:val="00D776AC"/>
    <w:rsid w:val="00D77745"/>
    <w:rsid w:val="00D81504"/>
    <w:rsid w:val="00D82B0E"/>
    <w:rsid w:val="00D85BDB"/>
    <w:rsid w:val="00D91CC3"/>
    <w:rsid w:val="00DA28E8"/>
    <w:rsid w:val="00DA4B30"/>
    <w:rsid w:val="00DB232A"/>
    <w:rsid w:val="00DB39E7"/>
    <w:rsid w:val="00DC041A"/>
    <w:rsid w:val="00DC3057"/>
    <w:rsid w:val="00DC6BE2"/>
    <w:rsid w:val="00DD19C7"/>
    <w:rsid w:val="00DD4C39"/>
    <w:rsid w:val="00DD516F"/>
    <w:rsid w:val="00DE05F9"/>
    <w:rsid w:val="00E008E0"/>
    <w:rsid w:val="00E02F58"/>
    <w:rsid w:val="00E058F1"/>
    <w:rsid w:val="00E13CF2"/>
    <w:rsid w:val="00E14001"/>
    <w:rsid w:val="00E21CD5"/>
    <w:rsid w:val="00E2788F"/>
    <w:rsid w:val="00E326BD"/>
    <w:rsid w:val="00E35B51"/>
    <w:rsid w:val="00E37250"/>
    <w:rsid w:val="00E456D7"/>
    <w:rsid w:val="00E53970"/>
    <w:rsid w:val="00E6729F"/>
    <w:rsid w:val="00E71A23"/>
    <w:rsid w:val="00E74B22"/>
    <w:rsid w:val="00E84FCC"/>
    <w:rsid w:val="00E86683"/>
    <w:rsid w:val="00E91269"/>
    <w:rsid w:val="00E91A78"/>
    <w:rsid w:val="00E96798"/>
    <w:rsid w:val="00E97B79"/>
    <w:rsid w:val="00E97E84"/>
    <w:rsid w:val="00EA3C31"/>
    <w:rsid w:val="00EA6BDE"/>
    <w:rsid w:val="00EB3818"/>
    <w:rsid w:val="00EB5F8A"/>
    <w:rsid w:val="00EC53AB"/>
    <w:rsid w:val="00ED6DB3"/>
    <w:rsid w:val="00EF2E16"/>
    <w:rsid w:val="00EF3611"/>
    <w:rsid w:val="00F02258"/>
    <w:rsid w:val="00F03238"/>
    <w:rsid w:val="00F03ACE"/>
    <w:rsid w:val="00F05FFD"/>
    <w:rsid w:val="00F06C71"/>
    <w:rsid w:val="00F12C38"/>
    <w:rsid w:val="00F15428"/>
    <w:rsid w:val="00F20FE4"/>
    <w:rsid w:val="00F24B85"/>
    <w:rsid w:val="00F276C7"/>
    <w:rsid w:val="00F330C4"/>
    <w:rsid w:val="00F41A66"/>
    <w:rsid w:val="00F44DAA"/>
    <w:rsid w:val="00F502FF"/>
    <w:rsid w:val="00F5478D"/>
    <w:rsid w:val="00F72D29"/>
    <w:rsid w:val="00F73D9C"/>
    <w:rsid w:val="00F73F6D"/>
    <w:rsid w:val="00F85510"/>
    <w:rsid w:val="00F937CC"/>
    <w:rsid w:val="00FB2EB8"/>
    <w:rsid w:val="00FD1F3A"/>
    <w:rsid w:val="00FD2516"/>
    <w:rsid w:val="00FD5BC5"/>
    <w:rsid w:val="00FD7DA7"/>
    <w:rsid w:val="00FE0B53"/>
    <w:rsid w:val="00FE0BB5"/>
    <w:rsid w:val="00FE2DFA"/>
    <w:rsid w:val="00FF3961"/>
    <w:rsid w:val="00FF6F0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68EEF"/>
  <w15:docId w15:val="{7EDA377F-DC95-4623-90D2-D57A8D3F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C04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04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C04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1"/>
    <w:qFormat/>
    <w:rsid w:val="00507AB7"/>
    <w:pPr>
      <w:widowControl w:val="0"/>
      <w:spacing w:after="0" w:line="240" w:lineRule="auto"/>
      <w:outlineLvl w:val="3"/>
    </w:pPr>
    <w:rPr>
      <w:rFonts w:ascii="Arial Narrow" w:eastAsia="Arial Narrow" w:hAnsi="Arial Narrow"/>
      <w:b/>
      <w:bCs/>
      <w:lang w:val="en-US"/>
    </w:rPr>
  </w:style>
  <w:style w:type="paragraph" w:styleId="Ttulo5">
    <w:name w:val="heading 5"/>
    <w:basedOn w:val="Normal"/>
    <w:link w:val="Ttulo5Car"/>
    <w:uiPriority w:val="1"/>
    <w:qFormat/>
    <w:rsid w:val="00507AB7"/>
    <w:pPr>
      <w:widowControl w:val="0"/>
      <w:spacing w:before="74" w:after="0" w:line="240" w:lineRule="auto"/>
      <w:outlineLvl w:val="4"/>
    </w:pPr>
    <w:rPr>
      <w:rFonts w:ascii="Arial Narrow" w:eastAsia="Arial Narrow" w:hAnsi="Arial Narrow"/>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2954"/>
    <w:rPr>
      <w:color w:val="0000FF"/>
      <w:u w:val="single"/>
    </w:rPr>
  </w:style>
  <w:style w:type="paragraph" w:styleId="Textodeglobo">
    <w:name w:val="Balloon Text"/>
    <w:basedOn w:val="Normal"/>
    <w:link w:val="TextodegloboCar"/>
    <w:uiPriority w:val="99"/>
    <w:semiHidden/>
    <w:unhideWhenUsed/>
    <w:rsid w:val="007B3D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3D3B"/>
    <w:rPr>
      <w:rFonts w:ascii="Tahoma" w:hAnsi="Tahoma" w:cs="Tahoma"/>
      <w:sz w:val="16"/>
      <w:szCs w:val="16"/>
    </w:rPr>
  </w:style>
  <w:style w:type="paragraph" w:styleId="Prrafodelista">
    <w:name w:val="List Paragraph"/>
    <w:basedOn w:val="Normal"/>
    <w:uiPriority w:val="34"/>
    <w:qFormat/>
    <w:rsid w:val="0005483A"/>
    <w:pPr>
      <w:ind w:left="720"/>
      <w:contextualSpacing/>
    </w:pPr>
  </w:style>
  <w:style w:type="character" w:styleId="Refdecomentario">
    <w:name w:val="annotation reference"/>
    <w:basedOn w:val="Fuentedeprrafopredeter"/>
    <w:uiPriority w:val="99"/>
    <w:semiHidden/>
    <w:unhideWhenUsed/>
    <w:rsid w:val="0071614E"/>
    <w:rPr>
      <w:sz w:val="16"/>
      <w:szCs w:val="16"/>
    </w:rPr>
  </w:style>
  <w:style w:type="paragraph" w:styleId="Textocomentario">
    <w:name w:val="annotation text"/>
    <w:basedOn w:val="Normal"/>
    <w:link w:val="TextocomentarioCar"/>
    <w:uiPriority w:val="99"/>
    <w:semiHidden/>
    <w:unhideWhenUsed/>
    <w:rsid w:val="007161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614E"/>
    <w:rPr>
      <w:sz w:val="20"/>
      <w:szCs w:val="20"/>
    </w:rPr>
  </w:style>
  <w:style w:type="paragraph" w:styleId="Asuntodelcomentario">
    <w:name w:val="annotation subject"/>
    <w:basedOn w:val="Textocomentario"/>
    <w:next w:val="Textocomentario"/>
    <w:link w:val="AsuntodelcomentarioCar"/>
    <w:uiPriority w:val="99"/>
    <w:semiHidden/>
    <w:unhideWhenUsed/>
    <w:rsid w:val="0071614E"/>
    <w:rPr>
      <w:b/>
      <w:bCs/>
    </w:rPr>
  </w:style>
  <w:style w:type="character" w:customStyle="1" w:styleId="AsuntodelcomentarioCar">
    <w:name w:val="Asunto del comentario Car"/>
    <w:basedOn w:val="TextocomentarioCar"/>
    <w:link w:val="Asuntodelcomentario"/>
    <w:uiPriority w:val="99"/>
    <w:semiHidden/>
    <w:rsid w:val="0071614E"/>
    <w:rPr>
      <w:b/>
      <w:bCs/>
      <w:sz w:val="20"/>
      <w:szCs w:val="20"/>
    </w:rPr>
  </w:style>
  <w:style w:type="paragraph" w:styleId="Textonotapie">
    <w:name w:val="footnote text"/>
    <w:basedOn w:val="Normal"/>
    <w:link w:val="TextonotapieCar"/>
    <w:uiPriority w:val="99"/>
    <w:semiHidden/>
    <w:unhideWhenUsed/>
    <w:rsid w:val="00D101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01DE"/>
    <w:rPr>
      <w:sz w:val="20"/>
      <w:szCs w:val="20"/>
    </w:rPr>
  </w:style>
  <w:style w:type="character" w:styleId="Refdenotaalpie">
    <w:name w:val="footnote reference"/>
    <w:basedOn w:val="Fuentedeprrafopredeter"/>
    <w:uiPriority w:val="99"/>
    <w:semiHidden/>
    <w:unhideWhenUsed/>
    <w:rsid w:val="00D101DE"/>
    <w:rPr>
      <w:vertAlign w:val="superscript"/>
    </w:rPr>
  </w:style>
  <w:style w:type="paragraph" w:styleId="NormalWeb">
    <w:name w:val="Normal (Web)"/>
    <w:basedOn w:val="Normal"/>
    <w:uiPriority w:val="99"/>
    <w:unhideWhenUsed/>
    <w:rsid w:val="00065DB5"/>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39"/>
    <w:rsid w:val="00954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756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56D4"/>
  </w:style>
  <w:style w:type="paragraph" w:styleId="Piedepgina">
    <w:name w:val="footer"/>
    <w:basedOn w:val="Normal"/>
    <w:link w:val="PiedepginaCar"/>
    <w:uiPriority w:val="99"/>
    <w:unhideWhenUsed/>
    <w:rsid w:val="008756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56D4"/>
  </w:style>
  <w:style w:type="character" w:customStyle="1" w:styleId="Ttulo4Car">
    <w:name w:val="Título 4 Car"/>
    <w:basedOn w:val="Fuentedeprrafopredeter"/>
    <w:link w:val="Ttulo4"/>
    <w:uiPriority w:val="1"/>
    <w:rsid w:val="00507AB7"/>
    <w:rPr>
      <w:rFonts w:ascii="Arial Narrow" w:eastAsia="Arial Narrow" w:hAnsi="Arial Narrow"/>
      <w:b/>
      <w:bCs/>
      <w:lang w:val="en-US"/>
    </w:rPr>
  </w:style>
  <w:style w:type="character" w:customStyle="1" w:styleId="Ttulo5Car">
    <w:name w:val="Título 5 Car"/>
    <w:basedOn w:val="Fuentedeprrafopredeter"/>
    <w:link w:val="Ttulo5"/>
    <w:uiPriority w:val="1"/>
    <w:rsid w:val="00507AB7"/>
    <w:rPr>
      <w:rFonts w:ascii="Arial Narrow" w:eastAsia="Arial Narrow" w:hAnsi="Arial Narrow"/>
      <w:b/>
      <w:bCs/>
      <w:sz w:val="20"/>
      <w:szCs w:val="20"/>
      <w:lang w:val="en-US"/>
    </w:rPr>
  </w:style>
  <w:style w:type="table" w:customStyle="1" w:styleId="TableNormal">
    <w:name w:val="Table Normal"/>
    <w:uiPriority w:val="2"/>
    <w:semiHidden/>
    <w:unhideWhenUsed/>
    <w:qFormat/>
    <w:rsid w:val="00507AB7"/>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07AB7"/>
    <w:pPr>
      <w:widowControl w:val="0"/>
      <w:spacing w:after="0" w:line="240" w:lineRule="auto"/>
      <w:ind w:left="1635"/>
    </w:pPr>
    <w:rPr>
      <w:rFonts w:ascii="Arial Narrow" w:eastAsia="Arial Narrow" w:hAnsi="Arial Narrow"/>
      <w:sz w:val="16"/>
      <w:szCs w:val="16"/>
      <w:lang w:val="en-US"/>
    </w:rPr>
  </w:style>
  <w:style w:type="character" w:customStyle="1" w:styleId="TextoindependienteCar">
    <w:name w:val="Texto independiente Car"/>
    <w:basedOn w:val="Fuentedeprrafopredeter"/>
    <w:link w:val="Textoindependiente"/>
    <w:uiPriority w:val="1"/>
    <w:rsid w:val="00507AB7"/>
    <w:rPr>
      <w:rFonts w:ascii="Arial Narrow" w:eastAsia="Arial Narrow" w:hAnsi="Arial Narrow"/>
      <w:sz w:val="16"/>
      <w:szCs w:val="16"/>
      <w:lang w:val="en-US"/>
    </w:rPr>
  </w:style>
  <w:style w:type="paragraph" w:customStyle="1" w:styleId="TableParagraph">
    <w:name w:val="Table Paragraph"/>
    <w:basedOn w:val="Normal"/>
    <w:uiPriority w:val="1"/>
    <w:qFormat/>
    <w:rsid w:val="00507AB7"/>
    <w:pPr>
      <w:widowControl w:val="0"/>
      <w:spacing w:after="0" w:line="240" w:lineRule="auto"/>
    </w:pPr>
    <w:rPr>
      <w:lang w:val="en-US"/>
    </w:rPr>
  </w:style>
  <w:style w:type="paragraph" w:customStyle="1" w:styleId="xmsonormal">
    <w:name w:val="x_msonormal"/>
    <w:basedOn w:val="Normal"/>
    <w:rsid w:val="007927A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inespaciado">
    <w:name w:val="No Spacing"/>
    <w:link w:val="SinespaciadoCar"/>
    <w:uiPriority w:val="1"/>
    <w:qFormat/>
    <w:rsid w:val="006018F9"/>
    <w:pPr>
      <w:spacing w:after="0" w:line="240" w:lineRule="auto"/>
    </w:pPr>
  </w:style>
  <w:style w:type="character" w:customStyle="1" w:styleId="SinespaciadoCar">
    <w:name w:val="Sin espaciado Car"/>
    <w:basedOn w:val="Fuentedeprrafopredeter"/>
    <w:link w:val="Sinespaciado"/>
    <w:uiPriority w:val="1"/>
    <w:rsid w:val="009F5A84"/>
  </w:style>
  <w:style w:type="character" w:customStyle="1" w:styleId="Ttulo1Car">
    <w:name w:val="Título 1 Car"/>
    <w:basedOn w:val="Fuentedeprrafopredeter"/>
    <w:link w:val="Ttulo1"/>
    <w:uiPriority w:val="9"/>
    <w:rsid w:val="00DC041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C041A"/>
    <w:pPr>
      <w:outlineLvl w:val="9"/>
    </w:pPr>
    <w:rPr>
      <w:lang w:eastAsia="es-PE"/>
    </w:rPr>
  </w:style>
  <w:style w:type="paragraph" w:styleId="TDC2">
    <w:name w:val="toc 2"/>
    <w:basedOn w:val="Normal"/>
    <w:next w:val="Normal"/>
    <w:autoRedefine/>
    <w:uiPriority w:val="39"/>
    <w:unhideWhenUsed/>
    <w:rsid w:val="00DC041A"/>
    <w:pPr>
      <w:spacing w:before="120" w:after="0"/>
      <w:ind w:left="220"/>
    </w:pPr>
    <w:rPr>
      <w:b/>
      <w:bCs/>
    </w:rPr>
  </w:style>
  <w:style w:type="paragraph" w:styleId="TDC1">
    <w:name w:val="toc 1"/>
    <w:basedOn w:val="Normal"/>
    <w:next w:val="Normal"/>
    <w:autoRedefine/>
    <w:uiPriority w:val="39"/>
    <w:unhideWhenUsed/>
    <w:rsid w:val="00DC041A"/>
    <w:pPr>
      <w:spacing w:before="120" w:after="0"/>
    </w:pPr>
    <w:rPr>
      <w:b/>
      <w:bCs/>
      <w:i/>
      <w:iCs/>
      <w:sz w:val="24"/>
      <w:szCs w:val="24"/>
    </w:rPr>
  </w:style>
  <w:style w:type="paragraph" w:styleId="TDC3">
    <w:name w:val="toc 3"/>
    <w:basedOn w:val="Normal"/>
    <w:next w:val="Normal"/>
    <w:autoRedefine/>
    <w:uiPriority w:val="39"/>
    <w:unhideWhenUsed/>
    <w:rsid w:val="0023556A"/>
    <w:pPr>
      <w:tabs>
        <w:tab w:val="right" w:leader="hyphen" w:pos="8537"/>
      </w:tabs>
      <w:spacing w:after="0"/>
      <w:ind w:left="440"/>
    </w:pPr>
    <w:rPr>
      <w:noProof/>
      <w:color w:val="000000" w:themeColor="text1"/>
      <w:sz w:val="20"/>
      <w:szCs w:val="20"/>
    </w:rPr>
  </w:style>
  <w:style w:type="character" w:customStyle="1" w:styleId="Ttulo2Car">
    <w:name w:val="Título 2 Car"/>
    <w:basedOn w:val="Fuentedeprrafopredeter"/>
    <w:link w:val="Ttulo2"/>
    <w:uiPriority w:val="9"/>
    <w:rsid w:val="00DC041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C041A"/>
    <w:rPr>
      <w:rFonts w:asciiTheme="majorHAnsi" w:eastAsiaTheme="majorEastAsia" w:hAnsiTheme="majorHAnsi" w:cstheme="majorBidi"/>
      <w:color w:val="1F4D78" w:themeColor="accent1" w:themeShade="7F"/>
      <w:sz w:val="24"/>
      <w:szCs w:val="24"/>
    </w:rPr>
  </w:style>
  <w:style w:type="paragraph" w:styleId="TDC4">
    <w:name w:val="toc 4"/>
    <w:basedOn w:val="Normal"/>
    <w:next w:val="Normal"/>
    <w:autoRedefine/>
    <w:uiPriority w:val="39"/>
    <w:unhideWhenUsed/>
    <w:rsid w:val="00870057"/>
    <w:pPr>
      <w:spacing w:after="0"/>
      <w:ind w:left="660"/>
    </w:pPr>
    <w:rPr>
      <w:sz w:val="20"/>
      <w:szCs w:val="20"/>
    </w:rPr>
  </w:style>
  <w:style w:type="paragraph" w:styleId="TDC5">
    <w:name w:val="toc 5"/>
    <w:basedOn w:val="Normal"/>
    <w:next w:val="Normal"/>
    <w:autoRedefine/>
    <w:uiPriority w:val="39"/>
    <w:unhideWhenUsed/>
    <w:rsid w:val="00870057"/>
    <w:pPr>
      <w:spacing w:after="0"/>
      <w:ind w:left="880"/>
    </w:pPr>
    <w:rPr>
      <w:sz w:val="20"/>
      <w:szCs w:val="20"/>
    </w:rPr>
  </w:style>
  <w:style w:type="paragraph" w:styleId="TDC6">
    <w:name w:val="toc 6"/>
    <w:basedOn w:val="Normal"/>
    <w:next w:val="Normal"/>
    <w:autoRedefine/>
    <w:uiPriority w:val="39"/>
    <w:unhideWhenUsed/>
    <w:rsid w:val="00870057"/>
    <w:pPr>
      <w:spacing w:after="0"/>
      <w:ind w:left="1100"/>
    </w:pPr>
    <w:rPr>
      <w:sz w:val="20"/>
      <w:szCs w:val="20"/>
    </w:rPr>
  </w:style>
  <w:style w:type="paragraph" w:styleId="TDC7">
    <w:name w:val="toc 7"/>
    <w:basedOn w:val="Normal"/>
    <w:next w:val="Normal"/>
    <w:autoRedefine/>
    <w:uiPriority w:val="39"/>
    <w:unhideWhenUsed/>
    <w:rsid w:val="00870057"/>
    <w:pPr>
      <w:spacing w:after="0"/>
      <w:ind w:left="1320"/>
    </w:pPr>
    <w:rPr>
      <w:sz w:val="20"/>
      <w:szCs w:val="20"/>
    </w:rPr>
  </w:style>
  <w:style w:type="paragraph" w:styleId="TDC8">
    <w:name w:val="toc 8"/>
    <w:basedOn w:val="Normal"/>
    <w:next w:val="Normal"/>
    <w:autoRedefine/>
    <w:uiPriority w:val="39"/>
    <w:unhideWhenUsed/>
    <w:rsid w:val="00870057"/>
    <w:pPr>
      <w:spacing w:after="0"/>
      <w:ind w:left="1540"/>
    </w:pPr>
    <w:rPr>
      <w:sz w:val="20"/>
      <w:szCs w:val="20"/>
    </w:rPr>
  </w:style>
  <w:style w:type="paragraph" w:styleId="TDC9">
    <w:name w:val="toc 9"/>
    <w:basedOn w:val="Normal"/>
    <w:next w:val="Normal"/>
    <w:autoRedefine/>
    <w:uiPriority w:val="39"/>
    <w:unhideWhenUsed/>
    <w:rsid w:val="00870057"/>
    <w:pPr>
      <w:spacing w:after="0"/>
      <w:ind w:left="1760"/>
    </w:pPr>
    <w:rPr>
      <w:sz w:val="20"/>
      <w:szCs w:val="20"/>
    </w:rPr>
  </w:style>
  <w:style w:type="paragraph" w:customStyle="1" w:styleId="Default">
    <w:name w:val="Default"/>
    <w:rsid w:val="00BE1531"/>
    <w:pPr>
      <w:autoSpaceDE w:val="0"/>
      <w:autoSpaceDN w:val="0"/>
      <w:adjustRightInd w:val="0"/>
      <w:spacing w:after="0" w:line="240" w:lineRule="auto"/>
    </w:pPr>
    <w:rPr>
      <w:rFonts w:ascii="Calibri" w:hAnsi="Calibri" w:cs="Calibri"/>
      <w:color w:val="000000"/>
      <w:sz w:val="24"/>
      <w:szCs w:val="24"/>
    </w:rPr>
  </w:style>
  <w:style w:type="character" w:styleId="Referenciaintensa">
    <w:name w:val="Intense Reference"/>
    <w:basedOn w:val="Fuentedeprrafopredeter"/>
    <w:uiPriority w:val="32"/>
    <w:qFormat/>
    <w:rsid w:val="001D4E4B"/>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37045">
      <w:bodyDiv w:val="1"/>
      <w:marLeft w:val="0"/>
      <w:marRight w:val="0"/>
      <w:marTop w:val="0"/>
      <w:marBottom w:val="0"/>
      <w:divBdr>
        <w:top w:val="none" w:sz="0" w:space="0" w:color="auto"/>
        <w:left w:val="none" w:sz="0" w:space="0" w:color="auto"/>
        <w:bottom w:val="none" w:sz="0" w:space="0" w:color="auto"/>
        <w:right w:val="none" w:sz="0" w:space="0" w:color="auto"/>
      </w:divBdr>
    </w:div>
    <w:div w:id="272446258">
      <w:bodyDiv w:val="1"/>
      <w:marLeft w:val="0"/>
      <w:marRight w:val="0"/>
      <w:marTop w:val="0"/>
      <w:marBottom w:val="0"/>
      <w:divBdr>
        <w:top w:val="none" w:sz="0" w:space="0" w:color="auto"/>
        <w:left w:val="none" w:sz="0" w:space="0" w:color="auto"/>
        <w:bottom w:val="none" w:sz="0" w:space="0" w:color="auto"/>
        <w:right w:val="none" w:sz="0" w:space="0" w:color="auto"/>
      </w:divBdr>
    </w:div>
    <w:div w:id="570163824">
      <w:bodyDiv w:val="1"/>
      <w:marLeft w:val="0"/>
      <w:marRight w:val="0"/>
      <w:marTop w:val="0"/>
      <w:marBottom w:val="0"/>
      <w:divBdr>
        <w:top w:val="none" w:sz="0" w:space="0" w:color="auto"/>
        <w:left w:val="none" w:sz="0" w:space="0" w:color="auto"/>
        <w:bottom w:val="none" w:sz="0" w:space="0" w:color="auto"/>
        <w:right w:val="none" w:sz="0" w:space="0" w:color="auto"/>
      </w:divBdr>
    </w:div>
    <w:div w:id="571623641">
      <w:bodyDiv w:val="1"/>
      <w:marLeft w:val="0"/>
      <w:marRight w:val="0"/>
      <w:marTop w:val="0"/>
      <w:marBottom w:val="0"/>
      <w:divBdr>
        <w:top w:val="none" w:sz="0" w:space="0" w:color="auto"/>
        <w:left w:val="none" w:sz="0" w:space="0" w:color="auto"/>
        <w:bottom w:val="none" w:sz="0" w:space="0" w:color="auto"/>
        <w:right w:val="none" w:sz="0" w:space="0" w:color="auto"/>
      </w:divBdr>
    </w:div>
    <w:div w:id="665596887">
      <w:bodyDiv w:val="1"/>
      <w:marLeft w:val="0"/>
      <w:marRight w:val="0"/>
      <w:marTop w:val="0"/>
      <w:marBottom w:val="0"/>
      <w:divBdr>
        <w:top w:val="none" w:sz="0" w:space="0" w:color="auto"/>
        <w:left w:val="none" w:sz="0" w:space="0" w:color="auto"/>
        <w:bottom w:val="none" w:sz="0" w:space="0" w:color="auto"/>
        <w:right w:val="none" w:sz="0" w:space="0" w:color="auto"/>
      </w:divBdr>
    </w:div>
    <w:div w:id="806707652">
      <w:bodyDiv w:val="1"/>
      <w:marLeft w:val="0"/>
      <w:marRight w:val="0"/>
      <w:marTop w:val="0"/>
      <w:marBottom w:val="0"/>
      <w:divBdr>
        <w:top w:val="none" w:sz="0" w:space="0" w:color="auto"/>
        <w:left w:val="none" w:sz="0" w:space="0" w:color="auto"/>
        <w:bottom w:val="none" w:sz="0" w:space="0" w:color="auto"/>
        <w:right w:val="none" w:sz="0" w:space="0" w:color="auto"/>
      </w:divBdr>
    </w:div>
    <w:div w:id="878855922">
      <w:bodyDiv w:val="1"/>
      <w:marLeft w:val="0"/>
      <w:marRight w:val="0"/>
      <w:marTop w:val="0"/>
      <w:marBottom w:val="0"/>
      <w:divBdr>
        <w:top w:val="none" w:sz="0" w:space="0" w:color="auto"/>
        <w:left w:val="none" w:sz="0" w:space="0" w:color="auto"/>
        <w:bottom w:val="none" w:sz="0" w:space="0" w:color="auto"/>
        <w:right w:val="none" w:sz="0" w:space="0" w:color="auto"/>
      </w:divBdr>
    </w:div>
    <w:div w:id="1261721632">
      <w:bodyDiv w:val="1"/>
      <w:marLeft w:val="0"/>
      <w:marRight w:val="0"/>
      <w:marTop w:val="0"/>
      <w:marBottom w:val="0"/>
      <w:divBdr>
        <w:top w:val="none" w:sz="0" w:space="0" w:color="auto"/>
        <w:left w:val="none" w:sz="0" w:space="0" w:color="auto"/>
        <w:bottom w:val="none" w:sz="0" w:space="0" w:color="auto"/>
        <w:right w:val="none" w:sz="0" w:space="0" w:color="auto"/>
      </w:divBdr>
    </w:div>
    <w:div w:id="1525947965">
      <w:bodyDiv w:val="1"/>
      <w:marLeft w:val="0"/>
      <w:marRight w:val="0"/>
      <w:marTop w:val="0"/>
      <w:marBottom w:val="0"/>
      <w:divBdr>
        <w:top w:val="none" w:sz="0" w:space="0" w:color="auto"/>
        <w:left w:val="none" w:sz="0" w:space="0" w:color="auto"/>
        <w:bottom w:val="none" w:sz="0" w:space="0" w:color="auto"/>
        <w:right w:val="none" w:sz="0" w:space="0" w:color="auto"/>
      </w:divBdr>
      <w:divsChild>
        <w:div w:id="157961575">
          <w:marLeft w:val="0"/>
          <w:marRight w:val="0"/>
          <w:marTop w:val="0"/>
          <w:marBottom w:val="0"/>
          <w:divBdr>
            <w:top w:val="none" w:sz="0" w:space="0" w:color="auto"/>
            <w:left w:val="none" w:sz="0" w:space="0" w:color="auto"/>
            <w:bottom w:val="none" w:sz="0" w:space="0" w:color="auto"/>
            <w:right w:val="none" w:sz="0" w:space="0" w:color="auto"/>
          </w:divBdr>
        </w:div>
        <w:div w:id="445664004">
          <w:marLeft w:val="0"/>
          <w:marRight w:val="0"/>
          <w:marTop w:val="0"/>
          <w:marBottom w:val="0"/>
          <w:divBdr>
            <w:top w:val="none" w:sz="0" w:space="0" w:color="auto"/>
            <w:left w:val="none" w:sz="0" w:space="0" w:color="auto"/>
            <w:bottom w:val="none" w:sz="0" w:space="0" w:color="auto"/>
            <w:right w:val="none" w:sz="0" w:space="0" w:color="auto"/>
          </w:divBdr>
        </w:div>
        <w:div w:id="1715501979">
          <w:marLeft w:val="0"/>
          <w:marRight w:val="0"/>
          <w:marTop w:val="0"/>
          <w:marBottom w:val="0"/>
          <w:divBdr>
            <w:top w:val="none" w:sz="0" w:space="0" w:color="auto"/>
            <w:left w:val="none" w:sz="0" w:space="0" w:color="auto"/>
            <w:bottom w:val="none" w:sz="0" w:space="0" w:color="auto"/>
            <w:right w:val="none" w:sz="0" w:space="0" w:color="auto"/>
          </w:divBdr>
        </w:div>
        <w:div w:id="71053471">
          <w:marLeft w:val="0"/>
          <w:marRight w:val="0"/>
          <w:marTop w:val="0"/>
          <w:marBottom w:val="0"/>
          <w:divBdr>
            <w:top w:val="none" w:sz="0" w:space="0" w:color="auto"/>
            <w:left w:val="none" w:sz="0" w:space="0" w:color="auto"/>
            <w:bottom w:val="none" w:sz="0" w:space="0" w:color="auto"/>
            <w:right w:val="none" w:sz="0" w:space="0" w:color="auto"/>
          </w:divBdr>
        </w:div>
        <w:div w:id="1420447405">
          <w:marLeft w:val="0"/>
          <w:marRight w:val="0"/>
          <w:marTop w:val="0"/>
          <w:marBottom w:val="0"/>
          <w:divBdr>
            <w:top w:val="none" w:sz="0" w:space="0" w:color="auto"/>
            <w:left w:val="none" w:sz="0" w:space="0" w:color="auto"/>
            <w:bottom w:val="none" w:sz="0" w:space="0" w:color="auto"/>
            <w:right w:val="none" w:sz="0" w:space="0" w:color="auto"/>
          </w:divBdr>
        </w:div>
        <w:div w:id="1543246577">
          <w:marLeft w:val="0"/>
          <w:marRight w:val="0"/>
          <w:marTop w:val="0"/>
          <w:marBottom w:val="0"/>
          <w:divBdr>
            <w:top w:val="none" w:sz="0" w:space="0" w:color="auto"/>
            <w:left w:val="none" w:sz="0" w:space="0" w:color="auto"/>
            <w:bottom w:val="none" w:sz="0" w:space="0" w:color="auto"/>
            <w:right w:val="none" w:sz="0" w:space="0" w:color="auto"/>
          </w:divBdr>
        </w:div>
        <w:div w:id="1146557168">
          <w:marLeft w:val="0"/>
          <w:marRight w:val="0"/>
          <w:marTop w:val="0"/>
          <w:marBottom w:val="0"/>
          <w:divBdr>
            <w:top w:val="none" w:sz="0" w:space="0" w:color="auto"/>
            <w:left w:val="none" w:sz="0" w:space="0" w:color="auto"/>
            <w:bottom w:val="none" w:sz="0" w:space="0" w:color="auto"/>
            <w:right w:val="none" w:sz="0" w:space="0" w:color="auto"/>
          </w:divBdr>
        </w:div>
        <w:div w:id="504518470">
          <w:marLeft w:val="0"/>
          <w:marRight w:val="0"/>
          <w:marTop w:val="0"/>
          <w:marBottom w:val="0"/>
          <w:divBdr>
            <w:top w:val="none" w:sz="0" w:space="0" w:color="auto"/>
            <w:left w:val="none" w:sz="0" w:space="0" w:color="auto"/>
            <w:bottom w:val="none" w:sz="0" w:space="0" w:color="auto"/>
            <w:right w:val="none" w:sz="0" w:space="0" w:color="auto"/>
          </w:divBdr>
        </w:div>
        <w:div w:id="1115056432">
          <w:marLeft w:val="0"/>
          <w:marRight w:val="0"/>
          <w:marTop w:val="0"/>
          <w:marBottom w:val="0"/>
          <w:divBdr>
            <w:top w:val="none" w:sz="0" w:space="0" w:color="auto"/>
            <w:left w:val="none" w:sz="0" w:space="0" w:color="auto"/>
            <w:bottom w:val="none" w:sz="0" w:space="0" w:color="auto"/>
            <w:right w:val="none" w:sz="0" w:space="0" w:color="auto"/>
          </w:divBdr>
        </w:div>
        <w:div w:id="2141485100">
          <w:marLeft w:val="0"/>
          <w:marRight w:val="0"/>
          <w:marTop w:val="0"/>
          <w:marBottom w:val="0"/>
          <w:divBdr>
            <w:top w:val="none" w:sz="0" w:space="0" w:color="auto"/>
            <w:left w:val="none" w:sz="0" w:space="0" w:color="auto"/>
            <w:bottom w:val="none" w:sz="0" w:space="0" w:color="auto"/>
            <w:right w:val="none" w:sz="0" w:space="0" w:color="auto"/>
          </w:divBdr>
        </w:div>
        <w:div w:id="1241327433">
          <w:marLeft w:val="0"/>
          <w:marRight w:val="0"/>
          <w:marTop w:val="0"/>
          <w:marBottom w:val="0"/>
          <w:divBdr>
            <w:top w:val="none" w:sz="0" w:space="0" w:color="auto"/>
            <w:left w:val="none" w:sz="0" w:space="0" w:color="auto"/>
            <w:bottom w:val="none" w:sz="0" w:space="0" w:color="auto"/>
            <w:right w:val="none" w:sz="0" w:space="0" w:color="auto"/>
          </w:divBdr>
        </w:div>
        <w:div w:id="825785989">
          <w:marLeft w:val="0"/>
          <w:marRight w:val="0"/>
          <w:marTop w:val="0"/>
          <w:marBottom w:val="0"/>
          <w:divBdr>
            <w:top w:val="none" w:sz="0" w:space="0" w:color="auto"/>
            <w:left w:val="none" w:sz="0" w:space="0" w:color="auto"/>
            <w:bottom w:val="none" w:sz="0" w:space="0" w:color="auto"/>
            <w:right w:val="none" w:sz="0" w:space="0" w:color="auto"/>
          </w:divBdr>
        </w:div>
        <w:div w:id="1393499470">
          <w:marLeft w:val="0"/>
          <w:marRight w:val="0"/>
          <w:marTop w:val="0"/>
          <w:marBottom w:val="0"/>
          <w:divBdr>
            <w:top w:val="none" w:sz="0" w:space="0" w:color="auto"/>
            <w:left w:val="none" w:sz="0" w:space="0" w:color="auto"/>
            <w:bottom w:val="none" w:sz="0" w:space="0" w:color="auto"/>
            <w:right w:val="none" w:sz="0" w:space="0" w:color="auto"/>
          </w:divBdr>
        </w:div>
      </w:divsChild>
    </w:div>
    <w:div w:id="1572538267">
      <w:bodyDiv w:val="1"/>
      <w:marLeft w:val="0"/>
      <w:marRight w:val="0"/>
      <w:marTop w:val="0"/>
      <w:marBottom w:val="0"/>
      <w:divBdr>
        <w:top w:val="none" w:sz="0" w:space="0" w:color="auto"/>
        <w:left w:val="none" w:sz="0" w:space="0" w:color="auto"/>
        <w:bottom w:val="none" w:sz="0" w:space="0" w:color="auto"/>
        <w:right w:val="none" w:sz="0" w:space="0" w:color="auto"/>
      </w:divBdr>
    </w:div>
    <w:div w:id="1706439041">
      <w:bodyDiv w:val="1"/>
      <w:marLeft w:val="0"/>
      <w:marRight w:val="0"/>
      <w:marTop w:val="0"/>
      <w:marBottom w:val="0"/>
      <w:divBdr>
        <w:top w:val="none" w:sz="0" w:space="0" w:color="auto"/>
        <w:left w:val="none" w:sz="0" w:space="0" w:color="auto"/>
        <w:bottom w:val="none" w:sz="0" w:space="0" w:color="auto"/>
        <w:right w:val="none" w:sz="0" w:space="0" w:color="auto"/>
      </w:divBdr>
    </w:div>
    <w:div w:id="1722901953">
      <w:bodyDiv w:val="1"/>
      <w:marLeft w:val="0"/>
      <w:marRight w:val="0"/>
      <w:marTop w:val="0"/>
      <w:marBottom w:val="0"/>
      <w:divBdr>
        <w:top w:val="none" w:sz="0" w:space="0" w:color="auto"/>
        <w:left w:val="none" w:sz="0" w:space="0" w:color="auto"/>
        <w:bottom w:val="none" w:sz="0" w:space="0" w:color="auto"/>
        <w:right w:val="none" w:sz="0" w:space="0" w:color="auto"/>
      </w:divBdr>
    </w:div>
    <w:div w:id="1876968300">
      <w:bodyDiv w:val="1"/>
      <w:marLeft w:val="0"/>
      <w:marRight w:val="0"/>
      <w:marTop w:val="0"/>
      <w:marBottom w:val="0"/>
      <w:divBdr>
        <w:top w:val="none" w:sz="0" w:space="0" w:color="auto"/>
        <w:left w:val="none" w:sz="0" w:space="0" w:color="auto"/>
        <w:bottom w:val="none" w:sz="0" w:space="0" w:color="auto"/>
        <w:right w:val="none" w:sz="0" w:space="0" w:color="auto"/>
      </w:divBdr>
    </w:div>
    <w:div w:id="1912303511">
      <w:bodyDiv w:val="1"/>
      <w:marLeft w:val="0"/>
      <w:marRight w:val="0"/>
      <w:marTop w:val="0"/>
      <w:marBottom w:val="0"/>
      <w:divBdr>
        <w:top w:val="none" w:sz="0" w:space="0" w:color="auto"/>
        <w:left w:val="none" w:sz="0" w:space="0" w:color="auto"/>
        <w:bottom w:val="none" w:sz="0" w:space="0" w:color="auto"/>
        <w:right w:val="none" w:sz="0" w:space="0" w:color="auto"/>
      </w:divBdr>
    </w:div>
    <w:div w:id="2059819025">
      <w:bodyDiv w:val="1"/>
      <w:marLeft w:val="0"/>
      <w:marRight w:val="0"/>
      <w:marTop w:val="0"/>
      <w:marBottom w:val="0"/>
      <w:divBdr>
        <w:top w:val="none" w:sz="0" w:space="0" w:color="auto"/>
        <w:left w:val="none" w:sz="0" w:space="0" w:color="auto"/>
        <w:bottom w:val="none" w:sz="0" w:space="0" w:color="auto"/>
        <w:right w:val="none" w:sz="0" w:space="0" w:color="auto"/>
      </w:divBdr>
    </w:div>
    <w:div w:id="208564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chart" Target="charts/chart6.xm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9.emf"/><Relationship Id="rId32"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chart" Target="charts/chart7.xml"/><Relationship Id="rId30" Type="http://schemas.openxmlformats.org/officeDocument/2006/relationships/diagramLayout" Target="diagrams/layout1.xml"/><Relationship Id="rId35" Type="http://schemas.openxmlformats.org/officeDocument/2006/relationships/glossaryDocument" Target="glossary/document.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200"/>
              <a:t>%</a:t>
            </a:r>
            <a:r>
              <a:rPr lang="es-PE" sz="1200" baseline="0"/>
              <a:t> de Desnutrición Cronica Infantil niños menores de 5 años y anemia en niños/as menores de 3 años versus AG-2018.</a:t>
            </a:r>
            <a:endParaRPr lang="es-PE" sz="1200"/>
          </a:p>
        </c:rich>
      </c:tx>
      <c:layout>
        <c:manualLayout>
          <c:xMode val="edge"/>
          <c:yMode val="edge"/>
          <c:x val="0.11893044619422601"/>
          <c:y val="1.8518518518518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lineChart>
        <c:grouping val="standard"/>
        <c:varyColors val="0"/>
        <c:ser>
          <c:idx val="0"/>
          <c:order val="0"/>
          <c:tx>
            <c:strRef>
              <c:f>'[Gráfico en Microsoft Word]Indicadores DCI y ANEMIA'!$K$6</c:f>
              <c:strCache>
                <c:ptCount val="1"/>
                <c:pt idx="0">
                  <c:v>PROPORCIÓN DE MENORES DE 5 AÑOS CON DESNUTRICIÓN CRÓNICA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'[Gráfico en Microsoft Word]Indicadores DCI y ANEMIA'!$L$5:$S$5</c:f>
              <c:numCache>
                <c:formatCode>General</c:formatCode>
                <c:ptCount val="8"/>
                <c:pt idx="0">
                  <c:v>2010</c:v>
                </c:pt>
                <c:pt idx="1">
                  <c:v>2011</c:v>
                </c:pt>
                <c:pt idx="2">
                  <c:v>2012</c:v>
                </c:pt>
                <c:pt idx="3">
                  <c:v>2013</c:v>
                </c:pt>
                <c:pt idx="4">
                  <c:v>2014</c:v>
                </c:pt>
                <c:pt idx="5">
                  <c:v>2015</c:v>
                </c:pt>
                <c:pt idx="6">
                  <c:v>2016</c:v>
                </c:pt>
                <c:pt idx="7">
                  <c:v>2018</c:v>
                </c:pt>
              </c:numCache>
            </c:numRef>
          </c:cat>
          <c:val>
            <c:numRef>
              <c:f>'[Gráfico en Microsoft Word]Indicadores DCI y ANEMIA'!$L$6:$S$6</c:f>
              <c:numCache>
                <c:formatCode>0.0</c:formatCode>
                <c:ptCount val="8"/>
                <c:pt idx="0">
                  <c:v>31.6</c:v>
                </c:pt>
                <c:pt idx="1">
                  <c:v>31.4</c:v>
                </c:pt>
                <c:pt idx="2">
                  <c:v>24.7</c:v>
                </c:pt>
                <c:pt idx="3">
                  <c:v>24.5</c:v>
                </c:pt>
                <c:pt idx="4">
                  <c:v>26.1</c:v>
                </c:pt>
                <c:pt idx="5" formatCode="General">
                  <c:v>24</c:v>
                </c:pt>
                <c:pt idx="6" formatCode="General">
                  <c:v>24.8</c:v>
                </c:pt>
                <c:pt idx="7">
                  <c:v>12.5</c:v>
                </c:pt>
              </c:numCache>
            </c:numRef>
          </c:val>
          <c:smooth val="0"/>
        </c:ser>
        <c:ser>
          <c:idx val="1"/>
          <c:order val="1"/>
          <c:tx>
            <c:strRef>
              <c:f>'[Gráfico en Microsoft Word]Indicadores DCI y ANEMIA'!$K$7</c:f>
              <c:strCache>
                <c:ptCount val="1"/>
                <c:pt idx="0">
                  <c:v>PROPORCIÓN DE NIÑOS DE 6 A MENOS DE 36 MESES DE EDAD CON ANEMIA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'[Gráfico en Microsoft Word]Indicadores DCI y ANEMIA'!$L$5:$S$5</c:f>
              <c:numCache>
                <c:formatCode>General</c:formatCode>
                <c:ptCount val="8"/>
                <c:pt idx="0">
                  <c:v>2010</c:v>
                </c:pt>
                <c:pt idx="1">
                  <c:v>2011</c:v>
                </c:pt>
                <c:pt idx="2">
                  <c:v>2012</c:v>
                </c:pt>
                <c:pt idx="3">
                  <c:v>2013</c:v>
                </c:pt>
                <c:pt idx="4">
                  <c:v>2014</c:v>
                </c:pt>
                <c:pt idx="5">
                  <c:v>2015</c:v>
                </c:pt>
                <c:pt idx="6">
                  <c:v>2016</c:v>
                </c:pt>
                <c:pt idx="7">
                  <c:v>2018</c:v>
                </c:pt>
              </c:numCache>
            </c:numRef>
          </c:cat>
          <c:val>
            <c:numRef>
              <c:f>'[Gráfico en Microsoft Word]Indicadores DCI y ANEMIA'!$L$7:$S$7</c:f>
              <c:numCache>
                <c:formatCode>0.0</c:formatCode>
                <c:ptCount val="8"/>
                <c:pt idx="0">
                  <c:v>65.3</c:v>
                </c:pt>
                <c:pt idx="1">
                  <c:v>49.5</c:v>
                </c:pt>
                <c:pt idx="2">
                  <c:v>54.8</c:v>
                </c:pt>
                <c:pt idx="3">
                  <c:v>53.6</c:v>
                </c:pt>
                <c:pt idx="4">
                  <c:v>59.6</c:v>
                </c:pt>
                <c:pt idx="5" formatCode="General">
                  <c:v>54.3</c:v>
                </c:pt>
                <c:pt idx="6" formatCode="General">
                  <c:v>57.1</c:v>
                </c:pt>
                <c:pt idx="7">
                  <c:v>30</c:v>
                </c:pt>
              </c:numCache>
            </c:numRef>
          </c:val>
          <c:smooth val="0"/>
        </c:ser>
        <c:dLbls>
          <c:dLblPos val="ctr"/>
          <c:showLegendKey val="0"/>
          <c:showVal val="1"/>
          <c:showCatName val="0"/>
          <c:showSerName val="0"/>
          <c:showPercent val="0"/>
          <c:showBubbleSize val="0"/>
        </c:dLbls>
        <c:marker val="1"/>
        <c:smooth val="0"/>
        <c:axId val="759159392"/>
        <c:axId val="759161072"/>
      </c:lineChart>
      <c:catAx>
        <c:axId val="759159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759161072"/>
        <c:crosses val="autoZero"/>
        <c:auto val="1"/>
        <c:lblAlgn val="ctr"/>
        <c:lblOffset val="100"/>
        <c:noMultiLvlLbl val="0"/>
      </c:catAx>
      <c:valAx>
        <c:axId val="759161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759159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s-PE" sz="1800">
                <a:effectLst/>
              </a:rPr>
              <a:t>Gráfico N° 3.</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r>
              <a:rPr lang="es-PE" sz="1050" b="1">
                <a:solidFill>
                  <a:sysClr val="windowText" lastClr="000000"/>
                </a:solidFill>
              </a:rPr>
              <a:t>TABLA DE SEGUIMIENTO DE INDICADORES CLAVES ASOCIADOS AL PROGRAMA ARTICULADO NUTRICIONAL-UCAYALI</a:t>
            </a:r>
            <a:r>
              <a:rPr lang="es-PE" sz="1000">
                <a:solidFill>
                  <a:sysClr val="windowText" lastClr="000000"/>
                </a:solidFill>
              </a:rPr>
              <a:t>.</a:t>
            </a:r>
          </a:p>
        </c:rich>
      </c:tx>
      <c:layout>
        <c:manualLayout>
          <c:xMode val="edge"/>
          <c:yMode val="edge"/>
          <c:x val="0.13067973743572101"/>
          <c:y val="9.9047622018676399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s-PE"/>
        </a:p>
      </c:txPr>
    </c:title>
    <c:autoTitleDeleted val="0"/>
    <c:plotArea>
      <c:layout/>
      <c:barChart>
        <c:barDir val="bar"/>
        <c:grouping val="clustered"/>
        <c:varyColors val="0"/>
        <c:ser>
          <c:idx val="0"/>
          <c:order val="0"/>
          <c:tx>
            <c:strRef>
              <c:f>'[Gráfico en Microsoft Word]Indicadores DCI y ANEMIA'!$B$5</c:f>
              <c:strCache>
                <c:ptCount val="1"/>
                <c:pt idx="0">
                  <c:v>2016</c:v>
                </c:pt>
              </c:strCache>
            </c:strRef>
          </c:tx>
          <c:spPr>
            <a:solidFill>
              <a:schemeClr val="accent1"/>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ANEMIA'!$B$6:$B$22</c:f>
              <c:numCache>
                <c:formatCode>General</c:formatCode>
                <c:ptCount val="17"/>
                <c:pt idx="0">
                  <c:v>19.399999999999999</c:v>
                </c:pt>
                <c:pt idx="1">
                  <c:v>24.8</c:v>
                </c:pt>
                <c:pt idx="2">
                  <c:v>61.6</c:v>
                </c:pt>
                <c:pt idx="3">
                  <c:v>57.1</c:v>
                </c:pt>
                <c:pt idx="4">
                  <c:v>18.8</c:v>
                </c:pt>
                <c:pt idx="5">
                  <c:v>26.9</c:v>
                </c:pt>
                <c:pt idx="6">
                  <c:v>9.4</c:v>
                </c:pt>
                <c:pt idx="7">
                  <c:v>59.8</c:v>
                </c:pt>
                <c:pt idx="8">
                  <c:v>51.1</c:v>
                </c:pt>
                <c:pt idx="9">
                  <c:v>16.7</c:v>
                </c:pt>
                <c:pt idx="10">
                  <c:v>62</c:v>
                </c:pt>
                <c:pt idx="11">
                  <c:v>66.400000000000006</c:v>
                </c:pt>
                <c:pt idx="12">
                  <c:v>43.9</c:v>
                </c:pt>
                <c:pt idx="13">
                  <c:v>22.3</c:v>
                </c:pt>
                <c:pt idx="14">
                  <c:v>87.7</c:v>
                </c:pt>
                <c:pt idx="15">
                  <c:v>55.5</c:v>
                </c:pt>
                <c:pt idx="16">
                  <c:v>92.9</c:v>
                </c:pt>
              </c:numCache>
            </c:numRef>
          </c:val>
        </c:ser>
        <c:ser>
          <c:idx val="1"/>
          <c:order val="1"/>
          <c:tx>
            <c:strRef>
              <c:f>'[Gráfico en Microsoft Word]Indicadores DCI y ANEMIA'!$C$5</c:f>
              <c:strCache>
                <c:ptCount val="1"/>
                <c:pt idx="0">
                  <c:v>2015</c:v>
                </c:pt>
              </c:strCache>
            </c:strRef>
          </c:tx>
          <c:spPr>
            <a:solidFill>
              <a:schemeClr val="accent2"/>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ANEMIA'!$C$6:$C$22</c:f>
              <c:numCache>
                <c:formatCode>@</c:formatCode>
                <c:ptCount val="17"/>
                <c:pt idx="0" formatCode="General">
                  <c:v>17.600000000000001</c:v>
                </c:pt>
                <c:pt idx="1">
                  <c:v>0</c:v>
                </c:pt>
                <c:pt idx="2" formatCode="General">
                  <c:v>80.099999999999994</c:v>
                </c:pt>
                <c:pt idx="3" formatCode="General">
                  <c:v>54.3</c:v>
                </c:pt>
                <c:pt idx="4" formatCode="General">
                  <c:v>24.6</c:v>
                </c:pt>
                <c:pt idx="5" formatCode="General">
                  <c:v>24.4</c:v>
                </c:pt>
                <c:pt idx="6" formatCode="General">
                  <c:v>8.3000000000000007</c:v>
                </c:pt>
                <c:pt idx="7" formatCode="0.0">
                  <c:v>51.243106980312803</c:v>
                </c:pt>
                <c:pt idx="8" formatCode="General">
                  <c:v>50.1</c:v>
                </c:pt>
                <c:pt idx="9" formatCode="General">
                  <c:v>16.5</c:v>
                </c:pt>
                <c:pt idx="10" formatCode="General">
                  <c:v>61.5</c:v>
                </c:pt>
                <c:pt idx="11" formatCode="General">
                  <c:v>71.599999999999994</c:v>
                </c:pt>
                <c:pt idx="12" formatCode="General">
                  <c:v>37.1</c:v>
                </c:pt>
                <c:pt idx="13" formatCode="General">
                  <c:v>22.5</c:v>
                </c:pt>
                <c:pt idx="14" formatCode="General">
                  <c:v>91.2</c:v>
                </c:pt>
                <c:pt idx="15" formatCode="General">
                  <c:v>64.7</c:v>
                </c:pt>
                <c:pt idx="16" formatCode="General">
                  <c:v>90.4</c:v>
                </c:pt>
              </c:numCache>
            </c:numRef>
          </c:val>
        </c:ser>
        <c:ser>
          <c:idx val="2"/>
          <c:order val="2"/>
          <c:tx>
            <c:strRef>
              <c:f>'[Gráfico en Microsoft Word]Indicadores DCI y ANEMIA'!$D$5</c:f>
              <c:strCache>
                <c:ptCount val="1"/>
                <c:pt idx="0">
                  <c:v>2014</c:v>
                </c:pt>
              </c:strCache>
            </c:strRef>
          </c:tx>
          <c:spPr>
            <a:solidFill>
              <a:schemeClr val="accent3"/>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ANEMIA'!$D$6:$D$22</c:f>
              <c:numCache>
                <c:formatCode>0.0</c:formatCode>
                <c:ptCount val="17"/>
                <c:pt idx="0">
                  <c:v>21.2</c:v>
                </c:pt>
                <c:pt idx="1">
                  <c:v>26.1</c:v>
                </c:pt>
                <c:pt idx="2">
                  <c:v>82.3</c:v>
                </c:pt>
                <c:pt idx="3">
                  <c:v>59.6</c:v>
                </c:pt>
                <c:pt idx="4">
                  <c:v>29</c:v>
                </c:pt>
                <c:pt idx="5">
                  <c:v>31.4</c:v>
                </c:pt>
                <c:pt idx="6">
                  <c:v>5.7</c:v>
                </c:pt>
                <c:pt idx="7">
                  <c:v>52</c:v>
                </c:pt>
                <c:pt idx="8">
                  <c:v>44.5</c:v>
                </c:pt>
                <c:pt idx="9">
                  <c:v>17</c:v>
                </c:pt>
                <c:pt idx="10">
                  <c:v>65</c:v>
                </c:pt>
                <c:pt idx="11">
                  <c:v>74.3</c:v>
                </c:pt>
                <c:pt idx="12">
                  <c:v>37.200000000000003</c:v>
                </c:pt>
                <c:pt idx="13">
                  <c:v>17.8</c:v>
                </c:pt>
                <c:pt idx="14">
                  <c:v>83.4</c:v>
                </c:pt>
                <c:pt idx="15">
                  <c:v>53.1</c:v>
                </c:pt>
                <c:pt idx="16">
                  <c:v>83.7</c:v>
                </c:pt>
              </c:numCache>
            </c:numRef>
          </c:val>
        </c:ser>
        <c:ser>
          <c:idx val="3"/>
          <c:order val="3"/>
          <c:tx>
            <c:strRef>
              <c:f>'[Gráfico en Microsoft Word]Indicadores DCI y ANEMIA'!$E$5</c:f>
              <c:strCache>
                <c:ptCount val="1"/>
                <c:pt idx="0">
                  <c:v>2013</c:v>
                </c:pt>
              </c:strCache>
            </c:strRef>
          </c:tx>
          <c:spPr>
            <a:solidFill>
              <a:schemeClr val="accent4"/>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ANEMIA'!$E$6:$E$22</c:f>
              <c:numCache>
                <c:formatCode>0.0</c:formatCode>
                <c:ptCount val="17"/>
                <c:pt idx="0">
                  <c:v>18.399999999999999</c:v>
                </c:pt>
                <c:pt idx="1">
                  <c:v>24.5</c:v>
                </c:pt>
                <c:pt idx="2">
                  <c:v>81.3</c:v>
                </c:pt>
                <c:pt idx="3">
                  <c:v>53.6</c:v>
                </c:pt>
                <c:pt idx="4">
                  <c:v>16.7</c:v>
                </c:pt>
                <c:pt idx="5">
                  <c:v>22.5</c:v>
                </c:pt>
                <c:pt idx="6">
                  <c:v>7.6</c:v>
                </c:pt>
                <c:pt idx="7">
                  <c:v>59.4</c:v>
                </c:pt>
                <c:pt idx="8">
                  <c:v>60.1</c:v>
                </c:pt>
                <c:pt idx="9">
                  <c:v>22.9</c:v>
                </c:pt>
                <c:pt idx="10">
                  <c:v>58.9</c:v>
                </c:pt>
                <c:pt idx="11">
                  <c:v>70.5</c:v>
                </c:pt>
                <c:pt idx="12">
                  <c:v>34.5</c:v>
                </c:pt>
                <c:pt idx="13">
                  <c:v>8.9</c:v>
                </c:pt>
                <c:pt idx="14">
                  <c:v>86.3</c:v>
                </c:pt>
                <c:pt idx="15">
                  <c:v>60.5</c:v>
                </c:pt>
                <c:pt idx="16">
                  <c:v>84.1</c:v>
                </c:pt>
              </c:numCache>
            </c:numRef>
          </c:val>
        </c:ser>
        <c:ser>
          <c:idx val="4"/>
          <c:order val="4"/>
          <c:tx>
            <c:strRef>
              <c:f>'[Gráfico en Microsoft Word]Indicadores DCI y ANEMIA'!$F$5</c:f>
              <c:strCache>
                <c:ptCount val="1"/>
                <c:pt idx="0">
                  <c:v>2012</c:v>
                </c:pt>
              </c:strCache>
            </c:strRef>
          </c:tx>
          <c:spPr>
            <a:solidFill>
              <a:schemeClr val="accent5"/>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ANEMIA'!$F$6:$F$22</c:f>
              <c:numCache>
                <c:formatCode>0.0</c:formatCode>
                <c:ptCount val="17"/>
                <c:pt idx="0">
                  <c:v>17.600000000000001</c:v>
                </c:pt>
                <c:pt idx="1">
                  <c:v>24.7</c:v>
                </c:pt>
                <c:pt idx="2">
                  <c:v>75.3</c:v>
                </c:pt>
                <c:pt idx="3">
                  <c:v>54.8</c:v>
                </c:pt>
                <c:pt idx="4">
                  <c:v>18.899999999999999</c:v>
                </c:pt>
                <c:pt idx="5" formatCode="General">
                  <c:v>18.100000000000001</c:v>
                </c:pt>
                <c:pt idx="6">
                  <c:v>6.5</c:v>
                </c:pt>
                <c:pt idx="7">
                  <c:v>65.099999999999994</c:v>
                </c:pt>
                <c:pt idx="8">
                  <c:v>72</c:v>
                </c:pt>
                <c:pt idx="9">
                  <c:v>29.8</c:v>
                </c:pt>
                <c:pt idx="10">
                  <c:v>59.3</c:v>
                </c:pt>
                <c:pt idx="11">
                  <c:v>64.400000000000006</c:v>
                </c:pt>
                <c:pt idx="12">
                  <c:v>39.1</c:v>
                </c:pt>
                <c:pt idx="13">
                  <c:v>8.7000000000000011</c:v>
                </c:pt>
                <c:pt idx="14">
                  <c:v>88.6</c:v>
                </c:pt>
                <c:pt idx="15">
                  <c:v>62.2</c:v>
                </c:pt>
                <c:pt idx="16">
                  <c:v>76.7</c:v>
                </c:pt>
              </c:numCache>
            </c:numRef>
          </c:val>
        </c:ser>
        <c:ser>
          <c:idx val="5"/>
          <c:order val="5"/>
          <c:tx>
            <c:strRef>
              <c:f>'[Gráfico en Microsoft Word]Indicadores DCI y ANEMIA'!$G$5</c:f>
              <c:strCache>
                <c:ptCount val="1"/>
                <c:pt idx="0">
                  <c:v>2011</c:v>
                </c:pt>
              </c:strCache>
            </c:strRef>
          </c:tx>
          <c:spPr>
            <a:solidFill>
              <a:schemeClr val="accent6"/>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ANEMIA'!$G$6:$G$22</c:f>
              <c:numCache>
                <c:formatCode>0.0</c:formatCode>
                <c:ptCount val="17"/>
                <c:pt idx="0">
                  <c:v>23.3</c:v>
                </c:pt>
                <c:pt idx="1">
                  <c:v>31.4</c:v>
                </c:pt>
                <c:pt idx="2">
                  <c:v>77</c:v>
                </c:pt>
                <c:pt idx="3">
                  <c:v>49.5</c:v>
                </c:pt>
                <c:pt idx="4">
                  <c:v>21.2</c:v>
                </c:pt>
                <c:pt idx="5">
                  <c:v>26.7</c:v>
                </c:pt>
                <c:pt idx="6">
                  <c:v>6</c:v>
                </c:pt>
                <c:pt idx="7">
                  <c:v>64</c:v>
                </c:pt>
                <c:pt idx="8">
                  <c:v>65.3</c:v>
                </c:pt>
                <c:pt idx="9">
                  <c:v>27.6</c:v>
                </c:pt>
                <c:pt idx="10">
                  <c:v>62.2</c:v>
                </c:pt>
                <c:pt idx="11">
                  <c:v>65.900000000000006</c:v>
                </c:pt>
                <c:pt idx="12">
                  <c:v>45.5</c:v>
                </c:pt>
                <c:pt idx="13">
                  <c:v>10.6</c:v>
                </c:pt>
                <c:pt idx="14">
                  <c:v>83.3</c:v>
                </c:pt>
                <c:pt idx="15">
                  <c:v>52.4</c:v>
                </c:pt>
                <c:pt idx="16">
                  <c:v>87</c:v>
                </c:pt>
              </c:numCache>
            </c:numRef>
          </c:val>
        </c:ser>
        <c:ser>
          <c:idx val="6"/>
          <c:order val="6"/>
          <c:tx>
            <c:strRef>
              <c:f>'[Gráfico en Microsoft Word]Indicadores DCI y ANEMIA'!$H$5</c:f>
              <c:strCache>
                <c:ptCount val="1"/>
                <c:pt idx="0">
                  <c:v>2010</c:v>
                </c:pt>
              </c:strCache>
            </c:strRef>
          </c:tx>
          <c:spPr>
            <a:solidFill>
              <a:schemeClr val="accent1">
                <a:lumMod val="60000"/>
              </a:schemeClr>
            </a:solidFill>
            <a:ln>
              <a:noFill/>
            </a:ln>
            <a:effectLst/>
          </c:spPr>
          <c:invertIfNegative val="0"/>
          <c:cat>
            <c:strRef>
              <c:f>'[Gráfico en Microsoft Word]Indicadores DCI y ANEMIA'!$A$6:$A$22</c:f>
              <c:strCache>
                <c:ptCount val="17"/>
                <c:pt idx="0">
                  <c:v>DCI-UNCHS. PROPORCIÓN DE MENORES DE 5 AÑOS CON DESNUTRICIÓN CRÓNICA</c:v>
                </c:pt>
                <c:pt idx="1">
                  <c:v>DCI OMS. PROPORCIÓN DE MENORES DE 5 AÑOS CON DESNUTRICIÓN CRÓNICA</c:v>
                </c:pt>
                <c:pt idx="2">
                  <c:v>LACTANCIA MATERNA.PROPORCIÓN DE MENORES DE SEIS MESES CON LACTANCIA EXCLUSIVA</c:v>
                </c:pt>
                <c:pt idx="3">
                  <c:v>ANEMIA PROPORCIÓN DE NIÑOS DE 6 A MENOS DE 36 MESES DE EDAD CON ANEMIA</c:v>
                </c:pt>
                <c:pt idx="4">
                  <c:v>IRA PROPORCIÓN DE MENORES DE 36 MESES QUE EN LAS DOS SEMANAS ANTERIORES A LA ENCUESTA TUVIERON IRA</c:v>
                </c:pt>
                <c:pt idx="5">
                  <c:v>EDA PROPORCIÓN DE MENORES DE 36 MESES QUE EN LAS DOS SEMANAS ANTERIORES A LA ENCUESTA TUVIERON EDA</c:v>
                </c:pt>
                <c:pt idx="6">
                  <c:v>BAJO PESO AL NACER. PROPORCIÓN DE NACIDOS EN LOS ÚLTIMOS 5 AÑOS ANTERIORES A LA ENCUESTA CON BAJO PESO AL NACER (&lt;2.5 KG.)</c:v>
                </c:pt>
                <c:pt idx="7">
                  <c:v>INMUNIZACIONES MENORES DE 36 MESES VACUNAS BÁSICAS COMPLETAS PARA LA EDAD</c:v>
                </c:pt>
                <c:pt idx="8">
                  <c:v>INMUNIZACIONES MENORES DE 12 MESES VACUNAS BÁSICAS COMPLETAS  PARA LA EDAD</c:v>
                </c:pt>
                <c:pt idx="9">
                  <c:v>INMUNIZACIONES MENORES DE 36 MESES TODAS LAS VACUNAS PARA LA EDAD</c:v>
                </c:pt>
                <c:pt idx="10">
                  <c:v>ROTAVIRUS Y NEUMOCOCO MENORES DE 24 MESES</c:v>
                </c:pt>
                <c:pt idx="11">
                  <c:v>ROTAVIRUS Y NEUMOCOCO MENORES DE  12 MESES</c:v>
                </c:pt>
                <c:pt idx="12">
                  <c:v>MENORES DE 36 MESES CON CRED COMPLETO PARA LA EDAD</c:v>
                </c:pt>
                <c:pt idx="13">
                  <c:v>PROPORCIÓN DE NIÑOS DE 6 A MENOS DE 36 MESES  CON SUPLEMENO DE HIERRO</c:v>
                </c:pt>
                <c:pt idx="14">
                  <c:v>PROPORCIÓN DE HOGARES CON SANEAMIENTO BÁSICO</c:v>
                </c:pt>
                <c:pt idx="15">
                  <c:v>PROPORCIÓN DE HOGARES RURALES CON SANEAMIENTO BÁSICO</c:v>
                </c:pt>
                <c:pt idx="16">
                  <c:v>PROPORCIÓN DE GESTANTES QUE RECIBIERON SUPLEMENTO DE HIERRO</c:v>
                </c:pt>
              </c:strCache>
            </c:strRef>
          </c:cat>
          <c:val>
            <c:numRef>
              <c:f>'[Gráfico en Microsoft Word]Indicadores DCI y ANEMIA'!$H$6:$H$22</c:f>
              <c:numCache>
                <c:formatCode>0.0</c:formatCode>
                <c:ptCount val="17"/>
                <c:pt idx="0">
                  <c:v>24.3</c:v>
                </c:pt>
                <c:pt idx="1">
                  <c:v>31.6</c:v>
                </c:pt>
                <c:pt idx="2">
                  <c:v>87.2</c:v>
                </c:pt>
                <c:pt idx="3">
                  <c:v>65.3</c:v>
                </c:pt>
                <c:pt idx="4">
                  <c:v>20.3</c:v>
                </c:pt>
                <c:pt idx="5">
                  <c:v>19</c:v>
                </c:pt>
                <c:pt idx="6">
                  <c:v>9</c:v>
                </c:pt>
                <c:pt idx="7">
                  <c:v>54.7</c:v>
                </c:pt>
                <c:pt idx="8">
                  <c:v>62.9</c:v>
                </c:pt>
                <c:pt idx="9">
                  <c:v>19.899999999999999</c:v>
                </c:pt>
                <c:pt idx="10">
                  <c:v>33.799999999999997</c:v>
                </c:pt>
                <c:pt idx="11">
                  <c:v>43.9</c:v>
                </c:pt>
                <c:pt idx="12">
                  <c:v>37.299999999999997</c:v>
                </c:pt>
                <c:pt idx="13">
                  <c:v>14.5</c:v>
                </c:pt>
                <c:pt idx="14">
                  <c:v>80.8</c:v>
                </c:pt>
                <c:pt idx="15">
                  <c:v>45.4</c:v>
                </c:pt>
                <c:pt idx="16">
                  <c:v>85.1</c:v>
                </c:pt>
              </c:numCache>
            </c:numRef>
          </c:val>
        </c:ser>
        <c:dLbls>
          <c:showLegendKey val="0"/>
          <c:showVal val="0"/>
          <c:showCatName val="0"/>
          <c:showSerName val="0"/>
          <c:showPercent val="0"/>
          <c:showBubbleSize val="0"/>
        </c:dLbls>
        <c:gapWidth val="182"/>
        <c:axId val="759141472"/>
        <c:axId val="759139232"/>
      </c:barChart>
      <c:catAx>
        <c:axId val="75914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9139232"/>
        <c:crosses val="autoZero"/>
        <c:auto val="1"/>
        <c:lblAlgn val="l"/>
        <c:lblOffset val="100"/>
        <c:noMultiLvlLbl val="0"/>
      </c:catAx>
      <c:valAx>
        <c:axId val="75913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914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t>DCI-niños</a:t>
            </a:r>
            <a:r>
              <a:rPr lang="es-PE" sz="1200" b="1" baseline="0"/>
              <a:t> menores de 5 años -Ucayal</a:t>
            </a:r>
            <a:r>
              <a:rPr lang="es-PE" b="1" baseline="0"/>
              <a:t>i</a:t>
            </a:r>
            <a:endParaRPr lang="es-PE"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3.6908462594480301E-2"/>
          <c:y val="0.14902783072817385"/>
          <c:w val="0.9630914799916962"/>
          <c:h val="0.56492175515803567"/>
        </c:manualLayout>
      </c:layout>
      <c:barChart>
        <c:barDir val="col"/>
        <c:grouping val="clustered"/>
        <c:varyColors val="0"/>
        <c:ser>
          <c:idx val="0"/>
          <c:order val="0"/>
          <c:tx>
            <c:strRef>
              <c:f>Hoja1!$E$24</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Hoja1!$D$25:$D$39</c:f>
              <c:strCache>
                <c:ptCount val="15"/>
                <c:pt idx="0">
                  <c:v>Masisea</c:v>
                </c:pt>
                <c:pt idx="1">
                  <c:v>Iparia</c:v>
                </c:pt>
                <c:pt idx="2">
                  <c:v>Yarinacocha</c:v>
                </c:pt>
                <c:pt idx="3">
                  <c:v>Curimana</c:v>
                </c:pt>
                <c:pt idx="4">
                  <c:v>Padre Abad</c:v>
                </c:pt>
                <c:pt idx="5">
                  <c:v>Raymondi</c:v>
                </c:pt>
                <c:pt idx="6">
                  <c:v>Campo Verde</c:v>
                </c:pt>
                <c:pt idx="7">
                  <c:v>Manantay</c:v>
                </c:pt>
                <c:pt idx="8">
                  <c:v>Callería</c:v>
                </c:pt>
                <c:pt idx="9">
                  <c:v>Tahuania</c:v>
                </c:pt>
                <c:pt idx="10">
                  <c:v>Nva Requena</c:v>
                </c:pt>
                <c:pt idx="11">
                  <c:v>Sepahua</c:v>
                </c:pt>
                <c:pt idx="12">
                  <c:v>Yurua</c:v>
                </c:pt>
                <c:pt idx="13">
                  <c:v>Purus</c:v>
                </c:pt>
                <c:pt idx="14">
                  <c:v>Total</c:v>
                </c:pt>
              </c:strCache>
            </c:strRef>
          </c:cat>
          <c:val>
            <c:numRef>
              <c:f>Hoja1!$E$25:$E$39</c:f>
              <c:numCache>
                <c:formatCode>General</c:formatCode>
                <c:ptCount val="15"/>
                <c:pt idx="0">
                  <c:v>34.4</c:v>
                </c:pt>
                <c:pt idx="1">
                  <c:v>44.3</c:v>
                </c:pt>
                <c:pt idx="2">
                  <c:v>20</c:v>
                </c:pt>
                <c:pt idx="3">
                  <c:v>19.600000000000001</c:v>
                </c:pt>
                <c:pt idx="4">
                  <c:v>16.100000000000001</c:v>
                </c:pt>
                <c:pt idx="5">
                  <c:v>34.799999999999997</c:v>
                </c:pt>
                <c:pt idx="6">
                  <c:v>17.7</c:v>
                </c:pt>
                <c:pt idx="7">
                  <c:v>15.4</c:v>
                </c:pt>
                <c:pt idx="8">
                  <c:v>13.6</c:v>
                </c:pt>
                <c:pt idx="9">
                  <c:v>29.7</c:v>
                </c:pt>
                <c:pt idx="10">
                  <c:v>22.2</c:v>
                </c:pt>
                <c:pt idx="11">
                  <c:v>29.7</c:v>
                </c:pt>
                <c:pt idx="12">
                  <c:v>49</c:v>
                </c:pt>
                <c:pt idx="13">
                  <c:v>45.2</c:v>
                </c:pt>
                <c:pt idx="14">
                  <c:v>21.6</c:v>
                </c:pt>
              </c:numCache>
            </c:numRef>
          </c:val>
        </c:ser>
        <c:ser>
          <c:idx val="1"/>
          <c:order val="1"/>
          <c:tx>
            <c:strRef>
              <c:f>Hoja1!$F$24</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Hoja1!$D$25:$D$39</c:f>
              <c:strCache>
                <c:ptCount val="15"/>
                <c:pt idx="0">
                  <c:v>Masisea</c:v>
                </c:pt>
                <c:pt idx="1">
                  <c:v>Iparia</c:v>
                </c:pt>
                <c:pt idx="2">
                  <c:v>Yarinacocha</c:v>
                </c:pt>
                <c:pt idx="3">
                  <c:v>Curimana</c:v>
                </c:pt>
                <c:pt idx="4">
                  <c:v>Padre Abad</c:v>
                </c:pt>
                <c:pt idx="5">
                  <c:v>Raymondi</c:v>
                </c:pt>
                <c:pt idx="6">
                  <c:v>Campo Verde</c:v>
                </c:pt>
                <c:pt idx="7">
                  <c:v>Manantay</c:v>
                </c:pt>
                <c:pt idx="8">
                  <c:v>Callería</c:v>
                </c:pt>
                <c:pt idx="9">
                  <c:v>Tahuania</c:v>
                </c:pt>
                <c:pt idx="10">
                  <c:v>Nva Requena</c:v>
                </c:pt>
                <c:pt idx="11">
                  <c:v>Sepahua</c:v>
                </c:pt>
                <c:pt idx="12">
                  <c:v>Yurua</c:v>
                </c:pt>
                <c:pt idx="13">
                  <c:v>Purus</c:v>
                </c:pt>
                <c:pt idx="14">
                  <c:v>Total</c:v>
                </c:pt>
              </c:strCache>
            </c:strRef>
          </c:cat>
          <c:val>
            <c:numRef>
              <c:f>Hoja1!$F$25:$F$39</c:f>
              <c:numCache>
                <c:formatCode>General</c:formatCode>
                <c:ptCount val="15"/>
                <c:pt idx="0">
                  <c:v>34.299999999999997</c:v>
                </c:pt>
                <c:pt idx="1">
                  <c:v>40.5</c:v>
                </c:pt>
                <c:pt idx="2">
                  <c:v>20</c:v>
                </c:pt>
                <c:pt idx="3">
                  <c:v>18.7</c:v>
                </c:pt>
                <c:pt idx="4">
                  <c:v>15.7</c:v>
                </c:pt>
                <c:pt idx="5">
                  <c:v>31.9</c:v>
                </c:pt>
                <c:pt idx="6">
                  <c:v>19.100000000000001</c:v>
                </c:pt>
                <c:pt idx="7">
                  <c:v>14.2</c:v>
                </c:pt>
                <c:pt idx="8">
                  <c:v>12</c:v>
                </c:pt>
                <c:pt idx="9">
                  <c:v>35.700000000000003</c:v>
                </c:pt>
                <c:pt idx="10">
                  <c:v>22.5</c:v>
                </c:pt>
                <c:pt idx="11">
                  <c:v>33.4</c:v>
                </c:pt>
                <c:pt idx="12">
                  <c:v>26</c:v>
                </c:pt>
                <c:pt idx="13">
                  <c:v>44.5</c:v>
                </c:pt>
                <c:pt idx="14">
                  <c:v>20.9</c:v>
                </c:pt>
              </c:numCache>
            </c:numRef>
          </c:val>
        </c:ser>
        <c:dLbls>
          <c:dLblPos val="outEnd"/>
          <c:showLegendKey val="0"/>
          <c:showVal val="1"/>
          <c:showCatName val="0"/>
          <c:showSerName val="0"/>
          <c:showPercent val="0"/>
          <c:showBubbleSize val="0"/>
        </c:dLbls>
        <c:gapWidth val="219"/>
        <c:overlap val="-27"/>
        <c:axId val="592193296"/>
        <c:axId val="592188256"/>
      </c:barChart>
      <c:catAx>
        <c:axId val="5921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592188256"/>
        <c:crosses val="autoZero"/>
        <c:auto val="1"/>
        <c:lblAlgn val="ctr"/>
        <c:lblOffset val="100"/>
        <c:noMultiLvlLbl val="0"/>
      </c:catAx>
      <c:valAx>
        <c:axId val="59218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921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PE"/>
              <a:t>% Anemia</a:t>
            </a:r>
            <a:r>
              <a:rPr lang="es-PE" baseline="0"/>
              <a:t> en niños menores de 3 años 2015-2016-Ucayali.</a:t>
            </a:r>
            <a:endParaRPr lang="es-PE"/>
          </a:p>
        </c:rich>
      </c:tx>
      <c:layout>
        <c:manualLayout>
          <c:xMode val="edge"/>
          <c:yMode val="edge"/>
          <c:x val="0.21365800746125799"/>
          <c:y val="3.076923076923079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Hoja1!$E$5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Hoja1!$D$6:$D$21</c:f>
              <c:strCache>
                <c:ptCount val="15"/>
                <c:pt idx="0">
                  <c:v>Masisea</c:v>
                </c:pt>
                <c:pt idx="1">
                  <c:v>Iparia</c:v>
                </c:pt>
                <c:pt idx="2">
                  <c:v>Yarinacocha</c:v>
                </c:pt>
                <c:pt idx="3">
                  <c:v>Curimana</c:v>
                </c:pt>
                <c:pt idx="4">
                  <c:v>Padre Abad</c:v>
                </c:pt>
                <c:pt idx="5">
                  <c:v>Raymondi</c:v>
                </c:pt>
                <c:pt idx="6">
                  <c:v>Campo Verde</c:v>
                </c:pt>
                <c:pt idx="7">
                  <c:v>Manantay</c:v>
                </c:pt>
                <c:pt idx="8">
                  <c:v>Callería</c:v>
                </c:pt>
                <c:pt idx="9">
                  <c:v>Tahuania</c:v>
                </c:pt>
                <c:pt idx="10">
                  <c:v>Nva Requena</c:v>
                </c:pt>
                <c:pt idx="11">
                  <c:v>Sepahua</c:v>
                </c:pt>
                <c:pt idx="12">
                  <c:v>Yurua</c:v>
                </c:pt>
                <c:pt idx="13">
                  <c:v>Purus</c:v>
                </c:pt>
                <c:pt idx="14">
                  <c:v>Total</c:v>
                </c:pt>
              </c:strCache>
            </c:strRef>
          </c:cat>
          <c:val>
            <c:numRef>
              <c:f>Hoja1!$E$6:$E$21</c:f>
              <c:numCache>
                <c:formatCode>General</c:formatCode>
                <c:ptCount val="16"/>
                <c:pt idx="0">
                  <c:v>77.8</c:v>
                </c:pt>
                <c:pt idx="1">
                  <c:v>73.7</c:v>
                </c:pt>
                <c:pt idx="2">
                  <c:v>71.099999999999994</c:v>
                </c:pt>
                <c:pt idx="3">
                  <c:v>67.7</c:v>
                </c:pt>
                <c:pt idx="4">
                  <c:v>64.7</c:v>
                </c:pt>
                <c:pt idx="5">
                  <c:v>64.400000000000006</c:v>
                </c:pt>
                <c:pt idx="6">
                  <c:v>60.2</c:v>
                </c:pt>
                <c:pt idx="7">
                  <c:v>51.7</c:v>
                </c:pt>
                <c:pt idx="8">
                  <c:v>40.4</c:v>
                </c:pt>
                <c:pt idx="9">
                  <c:v>48</c:v>
                </c:pt>
                <c:pt idx="10">
                  <c:v>45.3</c:v>
                </c:pt>
                <c:pt idx="11">
                  <c:v>42.5</c:v>
                </c:pt>
                <c:pt idx="12">
                  <c:v>20</c:v>
                </c:pt>
                <c:pt idx="13">
                  <c:v>18.899999999999999</c:v>
                </c:pt>
                <c:pt idx="14">
                  <c:v>60.6</c:v>
                </c:pt>
              </c:numCache>
            </c:numRef>
          </c:val>
        </c:ser>
        <c:ser>
          <c:idx val="1"/>
          <c:order val="1"/>
          <c:tx>
            <c:strRef>
              <c:f>Hoja1!$F$5</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Hoja1!$D$6:$D$21</c:f>
              <c:strCache>
                <c:ptCount val="15"/>
                <c:pt idx="0">
                  <c:v>Masisea</c:v>
                </c:pt>
                <c:pt idx="1">
                  <c:v>Iparia</c:v>
                </c:pt>
                <c:pt idx="2">
                  <c:v>Yarinacocha</c:v>
                </c:pt>
                <c:pt idx="3">
                  <c:v>Curimana</c:v>
                </c:pt>
                <c:pt idx="4">
                  <c:v>Padre Abad</c:v>
                </c:pt>
                <c:pt idx="5">
                  <c:v>Raymondi</c:v>
                </c:pt>
                <c:pt idx="6">
                  <c:v>Campo Verde</c:v>
                </c:pt>
                <c:pt idx="7">
                  <c:v>Manantay</c:v>
                </c:pt>
                <c:pt idx="8">
                  <c:v>Callería</c:v>
                </c:pt>
                <c:pt idx="9">
                  <c:v>Tahuania</c:v>
                </c:pt>
                <c:pt idx="10">
                  <c:v>Nva Requena</c:v>
                </c:pt>
                <c:pt idx="11">
                  <c:v>Sepahua</c:v>
                </c:pt>
                <c:pt idx="12">
                  <c:v>Yurua</c:v>
                </c:pt>
                <c:pt idx="13">
                  <c:v>Purus</c:v>
                </c:pt>
                <c:pt idx="14">
                  <c:v>Total</c:v>
                </c:pt>
              </c:strCache>
            </c:strRef>
          </c:cat>
          <c:val>
            <c:numRef>
              <c:f>Hoja1!$F$6:$F$21</c:f>
              <c:numCache>
                <c:formatCode>General</c:formatCode>
                <c:ptCount val="16"/>
                <c:pt idx="0">
                  <c:v>49.3</c:v>
                </c:pt>
                <c:pt idx="1">
                  <c:v>77.7</c:v>
                </c:pt>
                <c:pt idx="2">
                  <c:v>65.900000000000006</c:v>
                </c:pt>
                <c:pt idx="3">
                  <c:v>44.5</c:v>
                </c:pt>
                <c:pt idx="4">
                  <c:v>73.400000000000006</c:v>
                </c:pt>
                <c:pt idx="5">
                  <c:v>53.2</c:v>
                </c:pt>
                <c:pt idx="6">
                  <c:v>71.400000000000006</c:v>
                </c:pt>
                <c:pt idx="7">
                  <c:v>61.7</c:v>
                </c:pt>
                <c:pt idx="8">
                  <c:v>49</c:v>
                </c:pt>
                <c:pt idx="9">
                  <c:v>51.4</c:v>
                </c:pt>
                <c:pt idx="10">
                  <c:v>65.099999999999994</c:v>
                </c:pt>
                <c:pt idx="11">
                  <c:v>57</c:v>
                </c:pt>
                <c:pt idx="12">
                  <c:v>75</c:v>
                </c:pt>
                <c:pt idx="13">
                  <c:v>46.5</c:v>
                </c:pt>
                <c:pt idx="14">
                  <c:v>57.3</c:v>
                </c:pt>
              </c:numCache>
            </c:numRef>
          </c:val>
        </c:ser>
        <c:dLbls>
          <c:dLblPos val="outEnd"/>
          <c:showLegendKey val="0"/>
          <c:showVal val="1"/>
          <c:showCatName val="0"/>
          <c:showSerName val="0"/>
          <c:showPercent val="0"/>
          <c:showBubbleSize val="0"/>
        </c:dLbls>
        <c:gapWidth val="219"/>
        <c:overlap val="-27"/>
        <c:axId val="592187136"/>
        <c:axId val="592186016"/>
      </c:barChart>
      <c:catAx>
        <c:axId val="5921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92186016"/>
        <c:crosses val="autoZero"/>
        <c:auto val="1"/>
        <c:lblAlgn val="ctr"/>
        <c:lblOffset val="100"/>
        <c:noMultiLvlLbl val="0"/>
      </c:catAx>
      <c:valAx>
        <c:axId val="59218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9218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b="1"/>
              <a:t>GRAFICO</a:t>
            </a:r>
            <a:r>
              <a:rPr lang="es-PE" b="1" baseline="0"/>
              <a:t> N</a:t>
            </a:r>
            <a:r>
              <a:rPr lang="es-PE" b="1"/>
              <a:t>° 6. INDICADORES CLAVES ASOCIADOS AL PROGRAMA SALUD MATERNO NEONATAL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'[Gráfico en Microsoft Word]Indicadores SMN'!$B$17:$B$18</c:f>
              <c:strCache>
                <c:ptCount val="2"/>
                <c:pt idx="1">
                  <c:v>2016</c:v>
                </c:pt>
              </c:strCache>
            </c:strRef>
          </c:tx>
          <c:spPr>
            <a:solidFill>
              <a:schemeClr val="accent1"/>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SMN'!$B$19:$B$27</c:f>
              <c:numCache>
                <c:formatCode>General</c:formatCode>
                <c:ptCount val="9"/>
                <c:pt idx="1">
                  <c:v>49.4</c:v>
                </c:pt>
                <c:pt idx="2">
                  <c:v>80.900000000000006</c:v>
                </c:pt>
                <c:pt idx="3">
                  <c:v>5.9</c:v>
                </c:pt>
                <c:pt idx="4">
                  <c:v>19.2</c:v>
                </c:pt>
                <c:pt idx="5">
                  <c:v>22.8</c:v>
                </c:pt>
                <c:pt idx="6">
                  <c:v>11.7</c:v>
                </c:pt>
                <c:pt idx="7">
                  <c:v>68.599999999999994</c:v>
                </c:pt>
                <c:pt idx="8">
                  <c:v>5.3</c:v>
                </c:pt>
              </c:numCache>
            </c:numRef>
          </c:val>
        </c:ser>
        <c:ser>
          <c:idx val="1"/>
          <c:order val="1"/>
          <c:tx>
            <c:strRef>
              <c:f>'[Gráfico en Microsoft Word]Indicadores SMN'!$C$17:$C$18</c:f>
              <c:strCache>
                <c:ptCount val="2"/>
                <c:pt idx="1">
                  <c:v>2015</c:v>
                </c:pt>
              </c:strCache>
            </c:strRef>
          </c:tx>
          <c:spPr>
            <a:solidFill>
              <a:schemeClr val="accent2"/>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SMN'!$C$19:$C$27</c:f>
              <c:numCache>
                <c:formatCode>General</c:formatCode>
                <c:ptCount val="9"/>
                <c:pt idx="0" formatCode="\(0\)">
                  <c:v>13.97</c:v>
                </c:pt>
                <c:pt idx="1">
                  <c:v>49.6</c:v>
                </c:pt>
                <c:pt idx="2" formatCode="0.0">
                  <c:v>83.916974272152899</c:v>
                </c:pt>
                <c:pt idx="3" formatCode="\(0.0\)">
                  <c:v>0</c:v>
                </c:pt>
                <c:pt idx="4" formatCode="0.0">
                  <c:v>18.444135277377459</c:v>
                </c:pt>
                <c:pt idx="5" formatCode="0.0">
                  <c:v>18.6409330732419</c:v>
                </c:pt>
                <c:pt idx="6" formatCode="0.0">
                  <c:v>8.6408571768558655</c:v>
                </c:pt>
                <c:pt idx="7">
                  <c:v>70.099999999999994</c:v>
                </c:pt>
                <c:pt idx="8" formatCode="0.0">
                  <c:v>6.5</c:v>
                </c:pt>
              </c:numCache>
            </c:numRef>
          </c:val>
        </c:ser>
        <c:ser>
          <c:idx val="2"/>
          <c:order val="2"/>
          <c:tx>
            <c:strRef>
              <c:f>'[Gráfico en Microsoft Word]Indicadores SMN'!$D$17:$D$18</c:f>
              <c:strCache>
                <c:ptCount val="2"/>
                <c:pt idx="1">
                  <c:v>2014</c:v>
                </c:pt>
              </c:strCache>
            </c:strRef>
          </c:tx>
          <c:spPr>
            <a:solidFill>
              <a:schemeClr val="accent3"/>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SMN'!$D$19:$D$27</c:f>
              <c:numCache>
                <c:formatCode>0.0</c:formatCode>
                <c:ptCount val="9"/>
                <c:pt idx="0" formatCode="\(#.0\)">
                  <c:v>12</c:v>
                </c:pt>
                <c:pt idx="1">
                  <c:v>44.1</c:v>
                </c:pt>
                <c:pt idx="2">
                  <c:v>78.099999999999994</c:v>
                </c:pt>
                <c:pt idx="3" formatCode="\(#.0\)">
                  <c:v>3.9</c:v>
                </c:pt>
                <c:pt idx="4">
                  <c:v>13.6</c:v>
                </c:pt>
                <c:pt idx="5">
                  <c:v>15.8</c:v>
                </c:pt>
                <c:pt idx="6" formatCode="\(#.0\)">
                  <c:v>9.6</c:v>
                </c:pt>
                <c:pt idx="7">
                  <c:v>67.400000000000006</c:v>
                </c:pt>
                <c:pt idx="8">
                  <c:v>11.7</c:v>
                </c:pt>
              </c:numCache>
            </c:numRef>
          </c:val>
        </c:ser>
        <c:ser>
          <c:idx val="3"/>
          <c:order val="3"/>
          <c:tx>
            <c:strRef>
              <c:f>'[Gráfico en Microsoft Word]Indicadores SMN'!$E$17:$E$18</c:f>
              <c:strCache>
                <c:ptCount val="2"/>
                <c:pt idx="1">
                  <c:v>2013</c:v>
                </c:pt>
              </c:strCache>
            </c:strRef>
          </c:tx>
          <c:spPr>
            <a:solidFill>
              <a:schemeClr val="accent4"/>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SMN'!$E$19:$E$27</c:f>
              <c:numCache>
                <c:formatCode>0.0</c:formatCode>
                <c:ptCount val="9"/>
                <c:pt idx="0" formatCode="\(#.0\)">
                  <c:v>12</c:v>
                </c:pt>
                <c:pt idx="1">
                  <c:v>42.6</c:v>
                </c:pt>
                <c:pt idx="2">
                  <c:v>77.8</c:v>
                </c:pt>
                <c:pt idx="3" formatCode="\(#.0\)">
                  <c:v>6</c:v>
                </c:pt>
                <c:pt idx="4" formatCode="\(#.0\)">
                  <c:v>14.7</c:v>
                </c:pt>
                <c:pt idx="5">
                  <c:v>20.399999999999999</c:v>
                </c:pt>
                <c:pt idx="6" formatCode="\(#.0\)">
                  <c:v>15</c:v>
                </c:pt>
                <c:pt idx="7">
                  <c:v>67.400000000000006</c:v>
                </c:pt>
                <c:pt idx="8" formatCode="\(#.0\)">
                  <c:v>10.199999999999999</c:v>
                </c:pt>
              </c:numCache>
            </c:numRef>
          </c:val>
        </c:ser>
        <c:ser>
          <c:idx val="4"/>
          <c:order val="4"/>
          <c:tx>
            <c:strRef>
              <c:f>'[Gráfico en Microsoft Word]Indicadores SMN'!$F$17:$F$18</c:f>
              <c:strCache>
                <c:ptCount val="2"/>
                <c:pt idx="1">
                  <c:v>2012</c:v>
                </c:pt>
              </c:strCache>
            </c:strRef>
          </c:tx>
          <c:spPr>
            <a:solidFill>
              <a:schemeClr val="accent5"/>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SMN'!$F$19:$F$27</c:f>
              <c:numCache>
                <c:formatCode>0.0</c:formatCode>
                <c:ptCount val="9"/>
                <c:pt idx="0" formatCode="\(#.0\)">
                  <c:v>10</c:v>
                </c:pt>
                <c:pt idx="1">
                  <c:v>38.4</c:v>
                </c:pt>
                <c:pt idx="2" formatCode="#,##0.0">
                  <c:v>79.7</c:v>
                </c:pt>
                <c:pt idx="3" formatCode="\(#.0\)">
                  <c:v>6.8</c:v>
                </c:pt>
                <c:pt idx="4">
                  <c:v>14.3</c:v>
                </c:pt>
                <c:pt idx="5">
                  <c:v>18.7</c:v>
                </c:pt>
                <c:pt idx="6" formatCode="\(#.0\)">
                  <c:v>10.9</c:v>
                </c:pt>
                <c:pt idx="7">
                  <c:v>67.599999999999994</c:v>
                </c:pt>
                <c:pt idx="8">
                  <c:v>12</c:v>
                </c:pt>
              </c:numCache>
            </c:numRef>
          </c:val>
        </c:ser>
        <c:ser>
          <c:idx val="5"/>
          <c:order val="5"/>
          <c:tx>
            <c:strRef>
              <c:f>'[Gráfico en Microsoft Word]Indicadores SMN'!$G$17:$G$18</c:f>
              <c:strCache>
                <c:ptCount val="2"/>
                <c:pt idx="1">
                  <c:v>2011</c:v>
                </c:pt>
              </c:strCache>
            </c:strRef>
          </c:tx>
          <c:spPr>
            <a:solidFill>
              <a:schemeClr val="accent6"/>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SMN'!$G$19:$G$27</c:f>
              <c:numCache>
                <c:formatCode>0.0</c:formatCode>
                <c:ptCount val="9"/>
                <c:pt idx="0" formatCode="\(#.0\)">
                  <c:v>15</c:v>
                </c:pt>
                <c:pt idx="1">
                  <c:v>42.6</c:v>
                </c:pt>
                <c:pt idx="2">
                  <c:v>73.900000000000006</c:v>
                </c:pt>
                <c:pt idx="3" formatCode="\(#.0\)">
                  <c:v>5</c:v>
                </c:pt>
                <c:pt idx="4">
                  <c:v>14.9</c:v>
                </c:pt>
                <c:pt idx="5">
                  <c:v>14.7</c:v>
                </c:pt>
                <c:pt idx="6" formatCode="\(#.0\)">
                  <c:v>9.2000000000000011</c:v>
                </c:pt>
                <c:pt idx="7">
                  <c:v>66.900000000000006</c:v>
                </c:pt>
                <c:pt idx="8" formatCode="\(#.0\)">
                  <c:v>8.6</c:v>
                </c:pt>
              </c:numCache>
            </c:numRef>
          </c:val>
        </c:ser>
        <c:ser>
          <c:idx val="6"/>
          <c:order val="6"/>
          <c:tx>
            <c:strRef>
              <c:f>'[Gráfico en Microsoft Word]Indicadores SMN'!$H$17:$H$18</c:f>
              <c:strCache>
                <c:ptCount val="2"/>
                <c:pt idx="1">
                  <c:v>2010</c:v>
                </c:pt>
              </c:strCache>
            </c:strRef>
          </c:tx>
          <c:spPr>
            <a:solidFill>
              <a:schemeClr val="accent1">
                <a:lumMod val="60000"/>
              </a:schemeClr>
            </a:solidFill>
            <a:ln>
              <a:noFill/>
            </a:ln>
            <a:effectLst/>
          </c:spPr>
          <c:invertIfNegative val="0"/>
          <c:cat>
            <c:strRef>
              <c:f>'[Gráfico en Microsoft Word]Indicadores SMN'!$A$19:$A$27</c:f>
              <c:strCache>
                <c:ptCount val="9"/>
                <c:pt idx="0">
                  <c:v>TASA DE MORTALIDAD NEONATAL DE LOS 10 AÑOS ANTERIORES A LA ENCUESTA,</c:v>
                </c:pt>
                <c:pt idx="1">
                  <c:v>PROPORCIÓN DE PARTO INSTITUCIONAL a/ DE GESTANTES PROCEDENTES DEL ÁREA RURAL DEL ÚLTIMO NACIMIENTO EN LOS 5 AÑOS ANTES DE LA ENCUESTA</c:v>
                </c:pt>
                <c:pt idx="2">
                  <c:v>PROPORCIÓN DE PARTO INSTITUCIONAL b/ DEL ÚLTIMO NACIMIENTO EN LOS 7 AÑOS ANTES DE LA ENCUESTA</c:v>
                </c:pt>
                <c:pt idx="3">
                  <c:v>PROPORCIÓN DE GESTANTES QUE DIERON PARTO POR CESÁREA PROCEDENTES DEL ÁREA RURAL DE LOS ÚLTIMOS 5 AÑOS ANTERIORES A LA ENCUESTA</c:v>
                </c:pt>
                <c:pt idx="4">
                  <c:v>PROPORCIÓN DE NACIMIENTOS POR CESÁREA DE LOS ÚLTIMOS 5 AÑOS ANTERIORES A LA ENCUESTA</c:v>
                </c:pt>
                <c:pt idx="5">
                  <c:v>PROPORCIÓN DE MUJERES EN UNIÓN QUE USA ACTUALMENTE UN MÉTODO TRADICIONAL DE PLANIFICACIÓN FAMILIAR</c:v>
                </c:pt>
                <c:pt idx="6">
                  <c:v>PROPORCIÓN DE NACIDOS VIVOS CON EDAD GESTACIONAL MENOR A 37 SEMANAS EN LOS 5 AÑOS ANTES DE LA ENCUESTA, SEGÚN DEPARTAMENTO, JUNIO 2007, 2009-2010 Y 2011-2014</c:v>
                </c:pt>
                <c:pt idx="7">
                  <c:v>PROPORCIÓN DE GESTANTES QUE EN ÚLTIMO NACIMIENTO EN LOS 5 AÑOS ANTES DE LA ENCUESTA RECIBIÓ SU PRIMER CONTROL PRE NATAL  EN EL 1ER TRIMESTRE DE GESTACIÓN</c:v>
                </c:pt>
                <c:pt idx="8">
                  <c:v>PROPORCIÓN DE MUJERES EN UNIÓN CON DEMANDA INSATISFECHA DE PLANIFICACIÓN FAMILIAR</c:v>
                </c:pt>
              </c:strCache>
            </c:strRef>
          </c:cat>
          <c:val>
            <c:numRef>
              <c:f>'[Gráfico en Microsoft Word]Indicadores SMN'!$H$19:$H$27</c:f>
              <c:numCache>
                <c:formatCode>0.0</c:formatCode>
                <c:ptCount val="9"/>
                <c:pt idx="0" formatCode="\(#.0\)">
                  <c:v>16</c:v>
                </c:pt>
                <c:pt idx="1">
                  <c:v>26.7</c:v>
                </c:pt>
                <c:pt idx="2">
                  <c:v>71.099999999999994</c:v>
                </c:pt>
                <c:pt idx="3" formatCode="\(#.0\)">
                  <c:v>3.6</c:v>
                </c:pt>
                <c:pt idx="4" formatCode="\(#.0\)">
                  <c:v>9</c:v>
                </c:pt>
                <c:pt idx="5">
                  <c:v>19.399999999999999</c:v>
                </c:pt>
                <c:pt idx="6">
                  <c:v>9.9</c:v>
                </c:pt>
                <c:pt idx="7">
                  <c:v>63.6</c:v>
                </c:pt>
                <c:pt idx="8">
                  <c:v>11.4</c:v>
                </c:pt>
              </c:numCache>
            </c:numRef>
          </c:val>
        </c:ser>
        <c:dLbls>
          <c:showLegendKey val="0"/>
          <c:showVal val="0"/>
          <c:showCatName val="0"/>
          <c:showSerName val="0"/>
          <c:showPercent val="0"/>
          <c:showBubbleSize val="0"/>
        </c:dLbls>
        <c:gapWidth val="182"/>
        <c:axId val="592191616"/>
        <c:axId val="592183216"/>
      </c:barChart>
      <c:catAx>
        <c:axId val="59219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92183216"/>
        <c:crosses val="autoZero"/>
        <c:auto val="1"/>
        <c:lblAlgn val="ctr"/>
        <c:lblOffset val="100"/>
        <c:noMultiLvlLbl val="0"/>
      </c:catAx>
      <c:valAx>
        <c:axId val="59218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9219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tx>
            <c:strRef>
              <c:f>'[Gráfico 2 en Microsoft Word]Indicadores Identidad'!$A$5</c:f>
              <c:strCache>
                <c:ptCount val="1"/>
                <c:pt idx="0">
                  <c:v>PROPORCION DE NIÑOS DE 6 A 59 MESES QUE NO ESTÁN INSCRITOS EN LA MUNICIPALIDAD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2 en Microsoft Word]Indicadores Identidad'!$B$4:$H$4</c:f>
              <c:numCache>
                <c:formatCode>General</c:formatCode>
                <c:ptCount val="7"/>
                <c:pt idx="0">
                  <c:v>2016</c:v>
                </c:pt>
                <c:pt idx="1">
                  <c:v>2015</c:v>
                </c:pt>
                <c:pt idx="2">
                  <c:v>2014</c:v>
                </c:pt>
                <c:pt idx="3">
                  <c:v>2013</c:v>
                </c:pt>
                <c:pt idx="4">
                  <c:v>2012</c:v>
                </c:pt>
                <c:pt idx="5">
                  <c:v>2011</c:v>
                </c:pt>
                <c:pt idx="6">
                  <c:v>2010</c:v>
                </c:pt>
              </c:numCache>
            </c:numRef>
          </c:cat>
          <c:val>
            <c:numRef>
              <c:f>'[Gráfico 2 en Microsoft Word]Indicadores Identidad'!$B$5:$H$5</c:f>
              <c:numCache>
                <c:formatCode>0.0</c:formatCode>
                <c:ptCount val="7"/>
                <c:pt idx="0" formatCode="General">
                  <c:v>12.1</c:v>
                </c:pt>
                <c:pt idx="1">
                  <c:v>15.015599757256821</c:v>
                </c:pt>
                <c:pt idx="2">
                  <c:v>12.9</c:v>
                </c:pt>
                <c:pt idx="3">
                  <c:v>13.5</c:v>
                </c:pt>
                <c:pt idx="4">
                  <c:v>17.3</c:v>
                </c:pt>
                <c:pt idx="5">
                  <c:v>18.3</c:v>
                </c:pt>
                <c:pt idx="6">
                  <c:v>30.9</c:v>
                </c:pt>
              </c:numCache>
            </c:numRef>
          </c:val>
          <c:smooth val="0"/>
        </c:ser>
        <c:dLbls>
          <c:showLegendKey val="0"/>
          <c:showVal val="0"/>
          <c:showCatName val="0"/>
          <c:showSerName val="0"/>
          <c:showPercent val="0"/>
          <c:showBubbleSize val="0"/>
        </c:dLbls>
        <c:marker val="1"/>
        <c:smooth val="0"/>
        <c:axId val="592182656"/>
        <c:axId val="592180416"/>
      </c:lineChart>
      <c:catAx>
        <c:axId val="592182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s-PE"/>
          </a:p>
        </c:txPr>
        <c:crossAx val="592180416"/>
        <c:crosses val="autoZero"/>
        <c:auto val="1"/>
        <c:lblAlgn val="ctr"/>
        <c:lblOffset val="100"/>
        <c:noMultiLvlLbl val="0"/>
      </c:catAx>
      <c:valAx>
        <c:axId val="59218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921826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100"/>
              <a:t>Evolución</a:t>
            </a:r>
            <a:r>
              <a:rPr lang="es-PE" sz="1100" baseline="0"/>
              <a:t> del PIM-y Avance PPTO del PAN-2015-2017-Ucayali</a:t>
            </a:r>
            <a:endParaRPr lang="es-PE" sz="1100"/>
          </a:p>
        </c:rich>
      </c:tx>
      <c:layout>
        <c:manualLayout>
          <c:xMode val="edge"/>
          <c:yMode val="edge"/>
          <c:x val="0.11150678040245"/>
          <c:y val="2.3148148148148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Hoja1!$J$11:$O$12</c:f>
              <c:multiLvlStrCache>
                <c:ptCount val="6"/>
                <c:lvl>
                  <c:pt idx="0">
                    <c:v>PIM</c:v>
                  </c:pt>
                  <c:pt idx="1">
                    <c:v>Avance %</c:v>
                  </c:pt>
                  <c:pt idx="2">
                    <c:v>PIM </c:v>
                  </c:pt>
                  <c:pt idx="3">
                    <c:v>Avance %</c:v>
                  </c:pt>
                  <c:pt idx="4">
                    <c:v>PIM</c:v>
                  </c:pt>
                  <c:pt idx="5">
                    <c:v>Avence %</c:v>
                  </c:pt>
                </c:lvl>
                <c:lvl>
                  <c:pt idx="0">
                    <c:v>2015</c:v>
                  </c:pt>
                  <c:pt idx="2">
                    <c:v>2016</c:v>
                  </c:pt>
                  <c:pt idx="4">
                    <c:v>2017</c:v>
                  </c:pt>
                </c:lvl>
              </c:multiLvlStrCache>
            </c:multiLvlStrRef>
          </c:cat>
          <c:val>
            <c:numRef>
              <c:f>Hoja1!$J$13:$O$13</c:f>
              <c:numCache>
                <c:formatCode>General</c:formatCode>
                <c:ptCount val="6"/>
                <c:pt idx="0" formatCode="#,##0">
                  <c:v>33751482</c:v>
                </c:pt>
                <c:pt idx="1">
                  <c:v>97.5</c:v>
                </c:pt>
                <c:pt idx="2" formatCode="#,##0">
                  <c:v>36604912</c:v>
                </c:pt>
                <c:pt idx="3">
                  <c:v>97.7</c:v>
                </c:pt>
                <c:pt idx="4" formatCode="#,##0">
                  <c:v>30734721</c:v>
                </c:pt>
                <c:pt idx="5">
                  <c:v>24.8</c:v>
                </c:pt>
              </c:numCache>
            </c:numRef>
          </c:val>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Hoja1!$J$11:$O$12</c:f>
              <c:multiLvlStrCache>
                <c:ptCount val="6"/>
                <c:lvl>
                  <c:pt idx="0">
                    <c:v>PIM</c:v>
                  </c:pt>
                  <c:pt idx="1">
                    <c:v>Avance %</c:v>
                  </c:pt>
                  <c:pt idx="2">
                    <c:v>PIM </c:v>
                  </c:pt>
                  <c:pt idx="3">
                    <c:v>Avance %</c:v>
                  </c:pt>
                  <c:pt idx="4">
                    <c:v>PIM</c:v>
                  </c:pt>
                  <c:pt idx="5">
                    <c:v>Avence %</c:v>
                  </c:pt>
                </c:lvl>
                <c:lvl>
                  <c:pt idx="0">
                    <c:v>2015</c:v>
                  </c:pt>
                  <c:pt idx="2">
                    <c:v>2016</c:v>
                  </c:pt>
                  <c:pt idx="4">
                    <c:v>2017</c:v>
                  </c:pt>
                </c:lvl>
              </c:multiLvlStrCache>
            </c:multiLvlStrRef>
          </c:cat>
          <c:val>
            <c:numRef>
              <c:f>Hoja1!$J$14:$O$14</c:f>
              <c:numCache>
                <c:formatCode>General</c:formatCode>
                <c:ptCount val="6"/>
              </c:numCache>
            </c:numRef>
          </c:val>
        </c:ser>
        <c:dLbls>
          <c:dLblPos val="outEnd"/>
          <c:showLegendKey val="0"/>
          <c:showVal val="1"/>
          <c:showCatName val="0"/>
          <c:showSerName val="0"/>
          <c:showPercent val="0"/>
          <c:showBubbleSize val="0"/>
        </c:dLbls>
        <c:gapWidth val="219"/>
        <c:overlap val="-27"/>
        <c:axId val="758336288"/>
        <c:axId val="758339648"/>
      </c:barChart>
      <c:catAx>
        <c:axId val="7583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8339648"/>
        <c:crosses val="autoZero"/>
        <c:auto val="1"/>
        <c:lblAlgn val="ctr"/>
        <c:lblOffset val="100"/>
        <c:noMultiLvlLbl val="0"/>
      </c:catAx>
      <c:valAx>
        <c:axId val="75833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8336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Presupuesto</a:t>
            </a:r>
            <a:r>
              <a:rPr lang="es-PE" baseline="0"/>
              <a:t> Institucional Modificado-GOREU, % de avance presupuesto, % Indicador de anemia y DCI. 2015-2017</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Hoja1!$F$10</c:f>
              <c:strCache>
                <c:ptCount val="1"/>
                <c:pt idx="0">
                  <c:v>2015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Hoja1!$E$11:$E$14</c:f>
              <c:strCache>
                <c:ptCount val="4"/>
                <c:pt idx="0">
                  <c:v>Millones soles-PIM</c:v>
                </c:pt>
                <c:pt idx="1">
                  <c:v>% avance presupuesto</c:v>
                </c:pt>
                <c:pt idx="2">
                  <c:v>Indicador Anemia %</c:v>
                </c:pt>
                <c:pt idx="3">
                  <c:v>Desnutrición Crónica Infantil %</c:v>
                </c:pt>
              </c:strCache>
            </c:strRef>
          </c:cat>
          <c:val>
            <c:numRef>
              <c:f>Hoja1!$F$11:$F$14</c:f>
              <c:numCache>
                <c:formatCode>General</c:formatCode>
                <c:ptCount val="4"/>
                <c:pt idx="0">
                  <c:v>33.6</c:v>
                </c:pt>
                <c:pt idx="1">
                  <c:v>97.5</c:v>
                </c:pt>
                <c:pt idx="2">
                  <c:v>54.3</c:v>
                </c:pt>
                <c:pt idx="3">
                  <c:v>24.3</c:v>
                </c:pt>
              </c:numCache>
            </c:numRef>
          </c:val>
        </c:ser>
        <c:ser>
          <c:idx val="1"/>
          <c:order val="1"/>
          <c:tx>
            <c:strRef>
              <c:f>Hoja1!$G$10</c:f>
              <c:strCache>
                <c:ptCount val="1"/>
                <c:pt idx="0">
                  <c:v>2016</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Hoja1!$E$11:$E$14</c:f>
              <c:strCache>
                <c:ptCount val="4"/>
                <c:pt idx="0">
                  <c:v>Millones soles-PIM</c:v>
                </c:pt>
                <c:pt idx="1">
                  <c:v>% avance presupuesto</c:v>
                </c:pt>
                <c:pt idx="2">
                  <c:v>Indicador Anemia %</c:v>
                </c:pt>
                <c:pt idx="3">
                  <c:v>Desnutrición Crónica Infantil %</c:v>
                </c:pt>
              </c:strCache>
            </c:strRef>
          </c:cat>
          <c:val>
            <c:numRef>
              <c:f>Hoja1!$G$11:$G$14</c:f>
              <c:numCache>
                <c:formatCode>General</c:formatCode>
                <c:ptCount val="4"/>
                <c:pt idx="0">
                  <c:v>36.6</c:v>
                </c:pt>
                <c:pt idx="1">
                  <c:v>97.8</c:v>
                </c:pt>
                <c:pt idx="2">
                  <c:v>57.1</c:v>
                </c:pt>
                <c:pt idx="3">
                  <c:v>24.8</c:v>
                </c:pt>
              </c:numCache>
            </c:numRef>
          </c:val>
        </c:ser>
        <c:ser>
          <c:idx val="2"/>
          <c:order val="2"/>
          <c:tx>
            <c:strRef>
              <c:f>Hoja1!$H$10</c:f>
              <c:strCache>
                <c:ptCount val="1"/>
                <c:pt idx="0">
                  <c:v>2017</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Hoja1!$E$11:$E$14</c:f>
              <c:strCache>
                <c:ptCount val="4"/>
                <c:pt idx="0">
                  <c:v>Millones soles-PIM</c:v>
                </c:pt>
                <c:pt idx="1">
                  <c:v>% avance presupuesto</c:v>
                </c:pt>
                <c:pt idx="2">
                  <c:v>Indicador Anemia %</c:v>
                </c:pt>
                <c:pt idx="3">
                  <c:v>Desnutrición Crónica Infantil %</c:v>
                </c:pt>
              </c:strCache>
            </c:strRef>
          </c:cat>
          <c:val>
            <c:numRef>
              <c:f>Hoja1!$H$11:$H$14</c:f>
              <c:numCache>
                <c:formatCode>General</c:formatCode>
                <c:ptCount val="4"/>
                <c:pt idx="0">
                  <c:v>40.9</c:v>
                </c:pt>
                <c:pt idx="1">
                  <c:v>78</c:v>
                </c:pt>
              </c:numCache>
            </c:numRef>
          </c:val>
        </c:ser>
        <c:dLbls>
          <c:showLegendKey val="0"/>
          <c:showVal val="1"/>
          <c:showCatName val="0"/>
          <c:showSerName val="0"/>
          <c:showPercent val="0"/>
          <c:showBubbleSize val="0"/>
        </c:dLbls>
        <c:gapWidth val="150"/>
        <c:shape val="box"/>
        <c:axId val="758339088"/>
        <c:axId val="758337968"/>
        <c:axId val="592030640"/>
      </c:bar3DChart>
      <c:catAx>
        <c:axId val="758339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8337968"/>
        <c:crosses val="autoZero"/>
        <c:auto val="1"/>
        <c:lblAlgn val="ctr"/>
        <c:lblOffset val="100"/>
        <c:noMultiLvlLbl val="0"/>
      </c:catAx>
      <c:valAx>
        <c:axId val="75833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8339088"/>
        <c:crosses val="autoZero"/>
        <c:crossBetween val="between"/>
      </c:valAx>
      <c:serAx>
        <c:axId val="59203064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83379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0423C-68AD-49BE-8F79-25CD15666687}" type="doc">
      <dgm:prSet loTypeId="urn:microsoft.com/office/officeart/2005/8/layout/hProcess9" loCatId="process" qsTypeId="urn:microsoft.com/office/officeart/2005/8/quickstyle/simple1" qsCatId="simple" csTypeId="urn:microsoft.com/office/officeart/2005/8/colors/colorful1" csCatId="colorful" phldr="1"/>
      <dgm:spPr/>
    </dgm:pt>
    <dgm:pt modelId="{E4FE68DD-60D1-4117-823D-A3EBA97FE344}">
      <dgm:prSet phldrT="[Texto]"/>
      <dgm:spPr/>
      <dgm:t>
        <a:bodyPr/>
        <a:lstStyle/>
        <a:p>
          <a:r>
            <a:rPr lang="es-PE"/>
            <a:t>Acuerdos de Gobernabilidad 2014</a:t>
          </a:r>
        </a:p>
      </dgm:t>
    </dgm:pt>
    <dgm:pt modelId="{D9C8B3E8-A435-4900-8DE0-19E72CFE8E18}" type="parTrans" cxnId="{047121F0-B28A-43B4-B211-F8749DFBB4A5}">
      <dgm:prSet/>
      <dgm:spPr/>
      <dgm:t>
        <a:bodyPr/>
        <a:lstStyle/>
        <a:p>
          <a:endParaRPr lang="es-PE"/>
        </a:p>
      </dgm:t>
    </dgm:pt>
    <dgm:pt modelId="{BDF6768B-7F97-4446-A737-617D18A45844}" type="sibTrans" cxnId="{047121F0-B28A-43B4-B211-F8749DFBB4A5}">
      <dgm:prSet/>
      <dgm:spPr/>
      <dgm:t>
        <a:bodyPr/>
        <a:lstStyle/>
        <a:p>
          <a:endParaRPr lang="es-PE"/>
        </a:p>
      </dgm:t>
    </dgm:pt>
    <dgm:pt modelId="{EF72C9D4-1C96-41F1-906A-29ED4D7BEC14}">
      <dgm:prSet phldrT="[Texto]"/>
      <dgm:spPr/>
      <dgm:t>
        <a:bodyPr/>
        <a:lstStyle/>
        <a:p>
          <a:r>
            <a:rPr lang="es-PE"/>
            <a:t>Ratificacion de acuerdos</a:t>
          </a:r>
        </a:p>
        <a:p>
          <a:r>
            <a:rPr lang="es-PE"/>
            <a:t>2015</a:t>
          </a:r>
        </a:p>
      </dgm:t>
    </dgm:pt>
    <dgm:pt modelId="{D0B2250D-ACA3-4609-A1E7-5A3130451BAE}" type="parTrans" cxnId="{C43FAEEA-1204-4C15-94F7-27660D30EBE6}">
      <dgm:prSet/>
      <dgm:spPr/>
      <dgm:t>
        <a:bodyPr/>
        <a:lstStyle/>
        <a:p>
          <a:endParaRPr lang="es-PE"/>
        </a:p>
      </dgm:t>
    </dgm:pt>
    <dgm:pt modelId="{220B6522-6E7A-46F8-9FF3-FFAD057A99F7}" type="sibTrans" cxnId="{C43FAEEA-1204-4C15-94F7-27660D30EBE6}">
      <dgm:prSet/>
      <dgm:spPr/>
      <dgm:t>
        <a:bodyPr/>
        <a:lstStyle/>
        <a:p>
          <a:endParaRPr lang="es-PE"/>
        </a:p>
      </dgm:t>
    </dgm:pt>
    <dgm:pt modelId="{8E43EF8A-7757-4352-ACAA-29378B515253}">
      <dgm:prSet phldrT="[Texto]"/>
      <dgm:spPr/>
      <dgm:t>
        <a:bodyPr/>
        <a:lstStyle/>
        <a:p>
          <a:r>
            <a:rPr lang="es-PE"/>
            <a:t>Resolución Ejecutiva Regional 0298-2016-GRU-GR</a:t>
          </a:r>
        </a:p>
      </dgm:t>
    </dgm:pt>
    <dgm:pt modelId="{777A5204-4FCA-4517-AFA4-356F6C177730}" type="parTrans" cxnId="{115975BD-D39C-4E11-9428-A5E84FF8F3D3}">
      <dgm:prSet/>
      <dgm:spPr/>
      <dgm:t>
        <a:bodyPr/>
        <a:lstStyle/>
        <a:p>
          <a:endParaRPr lang="es-PE"/>
        </a:p>
      </dgm:t>
    </dgm:pt>
    <dgm:pt modelId="{23A7B140-0A66-4FB4-8026-90A419797784}" type="sibTrans" cxnId="{115975BD-D39C-4E11-9428-A5E84FF8F3D3}">
      <dgm:prSet/>
      <dgm:spPr/>
      <dgm:t>
        <a:bodyPr/>
        <a:lstStyle/>
        <a:p>
          <a:endParaRPr lang="es-PE"/>
        </a:p>
      </dgm:t>
    </dgm:pt>
    <dgm:pt modelId="{6EB3DB46-930B-492D-A207-74DF7BBAF037}" type="pres">
      <dgm:prSet presAssocID="{DF00423C-68AD-49BE-8F79-25CD15666687}" presName="CompostProcess" presStyleCnt="0">
        <dgm:presLayoutVars>
          <dgm:dir/>
          <dgm:resizeHandles val="exact"/>
        </dgm:presLayoutVars>
      </dgm:prSet>
      <dgm:spPr/>
    </dgm:pt>
    <dgm:pt modelId="{C87082A4-8373-4293-9591-9D999234260E}" type="pres">
      <dgm:prSet presAssocID="{DF00423C-68AD-49BE-8F79-25CD15666687}" presName="arrow" presStyleLbl="bgShp" presStyleIdx="0" presStyleCnt="1"/>
      <dgm:spPr/>
    </dgm:pt>
    <dgm:pt modelId="{A2309DF4-4088-4EF3-9D44-82BC14005331}" type="pres">
      <dgm:prSet presAssocID="{DF00423C-68AD-49BE-8F79-25CD15666687}" presName="linearProcess" presStyleCnt="0"/>
      <dgm:spPr/>
    </dgm:pt>
    <dgm:pt modelId="{1850FB6B-CC46-44B2-BE87-920F16995843}" type="pres">
      <dgm:prSet presAssocID="{E4FE68DD-60D1-4117-823D-A3EBA97FE344}" presName="textNode" presStyleLbl="node1" presStyleIdx="0" presStyleCnt="3">
        <dgm:presLayoutVars>
          <dgm:bulletEnabled val="1"/>
        </dgm:presLayoutVars>
      </dgm:prSet>
      <dgm:spPr/>
      <dgm:t>
        <a:bodyPr/>
        <a:lstStyle/>
        <a:p>
          <a:endParaRPr lang="es-PE"/>
        </a:p>
      </dgm:t>
    </dgm:pt>
    <dgm:pt modelId="{5FD2BEA7-227C-4BDC-90C9-59E3B2B0144B}" type="pres">
      <dgm:prSet presAssocID="{BDF6768B-7F97-4446-A737-617D18A45844}" presName="sibTrans" presStyleCnt="0"/>
      <dgm:spPr/>
    </dgm:pt>
    <dgm:pt modelId="{C2D60424-7C87-4277-AB83-D17E265D1E33}" type="pres">
      <dgm:prSet presAssocID="{EF72C9D4-1C96-41F1-906A-29ED4D7BEC14}" presName="textNode" presStyleLbl="node1" presStyleIdx="1" presStyleCnt="3">
        <dgm:presLayoutVars>
          <dgm:bulletEnabled val="1"/>
        </dgm:presLayoutVars>
      </dgm:prSet>
      <dgm:spPr/>
      <dgm:t>
        <a:bodyPr/>
        <a:lstStyle/>
        <a:p>
          <a:endParaRPr lang="es-PE"/>
        </a:p>
      </dgm:t>
    </dgm:pt>
    <dgm:pt modelId="{8196D8AF-D65F-46A9-B8FF-663EBC7D2A58}" type="pres">
      <dgm:prSet presAssocID="{220B6522-6E7A-46F8-9FF3-FFAD057A99F7}" presName="sibTrans" presStyleCnt="0"/>
      <dgm:spPr/>
    </dgm:pt>
    <dgm:pt modelId="{E942017E-D25F-46E1-ACAA-9FB559684490}" type="pres">
      <dgm:prSet presAssocID="{8E43EF8A-7757-4352-ACAA-29378B515253}" presName="textNode" presStyleLbl="node1" presStyleIdx="2" presStyleCnt="3">
        <dgm:presLayoutVars>
          <dgm:bulletEnabled val="1"/>
        </dgm:presLayoutVars>
      </dgm:prSet>
      <dgm:spPr/>
      <dgm:t>
        <a:bodyPr/>
        <a:lstStyle/>
        <a:p>
          <a:endParaRPr lang="es-PE"/>
        </a:p>
      </dgm:t>
    </dgm:pt>
  </dgm:ptLst>
  <dgm:cxnLst>
    <dgm:cxn modelId="{97EF430B-1045-4BE2-8E1C-75F561971228}" type="presOf" srcId="{8E43EF8A-7757-4352-ACAA-29378B515253}" destId="{E942017E-D25F-46E1-ACAA-9FB559684490}" srcOrd="0" destOrd="0" presId="urn:microsoft.com/office/officeart/2005/8/layout/hProcess9"/>
    <dgm:cxn modelId="{AAC587A5-52DE-4A85-B2E2-7F51811FABC4}" type="presOf" srcId="{DF00423C-68AD-49BE-8F79-25CD15666687}" destId="{6EB3DB46-930B-492D-A207-74DF7BBAF037}" srcOrd="0" destOrd="0" presId="urn:microsoft.com/office/officeart/2005/8/layout/hProcess9"/>
    <dgm:cxn modelId="{C43FAEEA-1204-4C15-94F7-27660D30EBE6}" srcId="{DF00423C-68AD-49BE-8F79-25CD15666687}" destId="{EF72C9D4-1C96-41F1-906A-29ED4D7BEC14}" srcOrd="1" destOrd="0" parTransId="{D0B2250D-ACA3-4609-A1E7-5A3130451BAE}" sibTransId="{220B6522-6E7A-46F8-9FF3-FFAD057A99F7}"/>
    <dgm:cxn modelId="{047121F0-B28A-43B4-B211-F8749DFBB4A5}" srcId="{DF00423C-68AD-49BE-8F79-25CD15666687}" destId="{E4FE68DD-60D1-4117-823D-A3EBA97FE344}" srcOrd="0" destOrd="0" parTransId="{D9C8B3E8-A435-4900-8DE0-19E72CFE8E18}" sibTransId="{BDF6768B-7F97-4446-A737-617D18A45844}"/>
    <dgm:cxn modelId="{C8FDA98D-4AF7-4A5A-94B6-7769F549C0F4}" type="presOf" srcId="{EF72C9D4-1C96-41F1-906A-29ED4D7BEC14}" destId="{C2D60424-7C87-4277-AB83-D17E265D1E33}" srcOrd="0" destOrd="0" presId="urn:microsoft.com/office/officeart/2005/8/layout/hProcess9"/>
    <dgm:cxn modelId="{115975BD-D39C-4E11-9428-A5E84FF8F3D3}" srcId="{DF00423C-68AD-49BE-8F79-25CD15666687}" destId="{8E43EF8A-7757-4352-ACAA-29378B515253}" srcOrd="2" destOrd="0" parTransId="{777A5204-4FCA-4517-AFA4-356F6C177730}" sibTransId="{23A7B140-0A66-4FB4-8026-90A419797784}"/>
    <dgm:cxn modelId="{A224A66B-5031-4E31-A647-257997CCB91B}" type="presOf" srcId="{E4FE68DD-60D1-4117-823D-A3EBA97FE344}" destId="{1850FB6B-CC46-44B2-BE87-920F16995843}" srcOrd="0" destOrd="0" presId="urn:microsoft.com/office/officeart/2005/8/layout/hProcess9"/>
    <dgm:cxn modelId="{7D51FA7C-3822-48C7-8C28-104405C3424A}" type="presParOf" srcId="{6EB3DB46-930B-492D-A207-74DF7BBAF037}" destId="{C87082A4-8373-4293-9591-9D999234260E}" srcOrd="0" destOrd="0" presId="urn:microsoft.com/office/officeart/2005/8/layout/hProcess9"/>
    <dgm:cxn modelId="{C35432D9-850A-4658-80B1-9D77EE6FD723}" type="presParOf" srcId="{6EB3DB46-930B-492D-A207-74DF7BBAF037}" destId="{A2309DF4-4088-4EF3-9D44-82BC14005331}" srcOrd="1" destOrd="0" presId="urn:microsoft.com/office/officeart/2005/8/layout/hProcess9"/>
    <dgm:cxn modelId="{7E123C4C-611A-4F91-808C-1CFF3000215E}" type="presParOf" srcId="{A2309DF4-4088-4EF3-9D44-82BC14005331}" destId="{1850FB6B-CC46-44B2-BE87-920F16995843}" srcOrd="0" destOrd="0" presId="urn:microsoft.com/office/officeart/2005/8/layout/hProcess9"/>
    <dgm:cxn modelId="{B8D62150-111C-4A94-B77F-8450732F908E}" type="presParOf" srcId="{A2309DF4-4088-4EF3-9D44-82BC14005331}" destId="{5FD2BEA7-227C-4BDC-90C9-59E3B2B0144B}" srcOrd="1" destOrd="0" presId="urn:microsoft.com/office/officeart/2005/8/layout/hProcess9"/>
    <dgm:cxn modelId="{1A23EFFA-255A-49A0-845F-509C49CA2DEA}" type="presParOf" srcId="{A2309DF4-4088-4EF3-9D44-82BC14005331}" destId="{C2D60424-7C87-4277-AB83-D17E265D1E33}" srcOrd="2" destOrd="0" presId="urn:microsoft.com/office/officeart/2005/8/layout/hProcess9"/>
    <dgm:cxn modelId="{3BD21AFA-E450-4B9A-9B14-70FB9352CF0D}" type="presParOf" srcId="{A2309DF4-4088-4EF3-9D44-82BC14005331}" destId="{8196D8AF-D65F-46A9-B8FF-663EBC7D2A58}" srcOrd="3" destOrd="0" presId="urn:microsoft.com/office/officeart/2005/8/layout/hProcess9"/>
    <dgm:cxn modelId="{82D98BE2-02D8-4710-9D43-AAAF2641795D}" type="presParOf" srcId="{A2309DF4-4088-4EF3-9D44-82BC14005331}" destId="{E942017E-D25F-46E1-ACAA-9FB559684490}" srcOrd="4"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082A4-8373-4293-9591-9D999234260E}">
      <dsp:nvSpPr>
        <dsp:cNvPr id="0" name=""/>
        <dsp:cNvSpPr/>
      </dsp:nvSpPr>
      <dsp:spPr>
        <a:xfrm>
          <a:off x="411479" y="0"/>
          <a:ext cx="4663440" cy="27432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50FB6B-CC46-44B2-BE87-920F16995843}">
      <dsp:nvSpPr>
        <dsp:cNvPr id="0" name=""/>
        <dsp:cNvSpPr/>
      </dsp:nvSpPr>
      <dsp:spPr>
        <a:xfrm>
          <a:off x="185916" y="822960"/>
          <a:ext cx="1645920" cy="10972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PE" sz="1500" kern="1200"/>
            <a:t>Acuerdos de Gobernabilidad 2014</a:t>
          </a:r>
        </a:p>
      </dsp:txBody>
      <dsp:txXfrm>
        <a:off x="239481" y="876525"/>
        <a:ext cx="1538790" cy="990150"/>
      </dsp:txXfrm>
    </dsp:sp>
    <dsp:sp modelId="{C2D60424-7C87-4277-AB83-D17E265D1E33}">
      <dsp:nvSpPr>
        <dsp:cNvPr id="0" name=""/>
        <dsp:cNvSpPr/>
      </dsp:nvSpPr>
      <dsp:spPr>
        <a:xfrm>
          <a:off x="1920240" y="822960"/>
          <a:ext cx="1645920" cy="10972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PE" sz="1500" kern="1200"/>
            <a:t>Ratificacion de acuerdos</a:t>
          </a:r>
        </a:p>
        <a:p>
          <a:pPr lvl="0" algn="ctr" defTabSz="666750">
            <a:lnSpc>
              <a:spcPct val="90000"/>
            </a:lnSpc>
            <a:spcBef>
              <a:spcPct val="0"/>
            </a:spcBef>
            <a:spcAft>
              <a:spcPct val="35000"/>
            </a:spcAft>
          </a:pPr>
          <a:r>
            <a:rPr lang="es-PE" sz="1500" kern="1200"/>
            <a:t>2015</a:t>
          </a:r>
        </a:p>
      </dsp:txBody>
      <dsp:txXfrm>
        <a:off x="1973805" y="876525"/>
        <a:ext cx="1538790" cy="990150"/>
      </dsp:txXfrm>
    </dsp:sp>
    <dsp:sp modelId="{E942017E-D25F-46E1-ACAA-9FB559684490}">
      <dsp:nvSpPr>
        <dsp:cNvPr id="0" name=""/>
        <dsp:cNvSpPr/>
      </dsp:nvSpPr>
      <dsp:spPr>
        <a:xfrm>
          <a:off x="3654563" y="822960"/>
          <a:ext cx="1645920" cy="10972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PE" sz="1500" kern="1200"/>
            <a:t>Resolución Ejecutiva Regional 0298-2016-GRU-GR</a:t>
          </a:r>
        </a:p>
      </dsp:txBody>
      <dsp:txXfrm>
        <a:off x="3708128" y="876525"/>
        <a:ext cx="1538790" cy="9901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59E4333ED54757801F3C700B96157A"/>
        <w:category>
          <w:name w:val="General"/>
          <w:gallery w:val="placeholder"/>
        </w:category>
        <w:types>
          <w:type w:val="bbPlcHdr"/>
        </w:types>
        <w:behaviors>
          <w:behavior w:val="content"/>
        </w:behaviors>
        <w:guid w:val="{547E859E-5120-4C40-BB03-3CE1F058CD52}"/>
      </w:docPartPr>
      <w:docPartBody>
        <w:p w:rsidR="00824159" w:rsidRDefault="00803B7F" w:rsidP="00803B7F">
          <w:pPr>
            <w:pStyle w:val="E359E4333ED54757801F3C700B96157A"/>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StagSans-Medium">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B7F"/>
    <w:rsid w:val="00532B6E"/>
    <w:rsid w:val="005573BF"/>
    <w:rsid w:val="005E7396"/>
    <w:rsid w:val="006F4C6B"/>
    <w:rsid w:val="00716F9E"/>
    <w:rsid w:val="00803B7F"/>
    <w:rsid w:val="00824159"/>
    <w:rsid w:val="00A76DEE"/>
    <w:rsid w:val="00AF443F"/>
    <w:rsid w:val="00CA778C"/>
    <w:rsid w:val="00CB10A9"/>
    <w:rsid w:val="00DF44C2"/>
    <w:rsid w:val="00EA5D6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F14C87ECFB24C78892397219E0D8285">
    <w:name w:val="0F14C87ECFB24C78892397219E0D8285"/>
    <w:rsid w:val="00803B7F"/>
  </w:style>
  <w:style w:type="paragraph" w:customStyle="1" w:styleId="E359E4333ED54757801F3C700B96157A">
    <w:name w:val="E359E4333ED54757801F3C700B96157A"/>
    <w:rsid w:val="00803B7F"/>
  </w:style>
  <w:style w:type="paragraph" w:customStyle="1" w:styleId="7CFA47144425491FA982C61AD8F63D0B">
    <w:name w:val="7CFA47144425491FA982C61AD8F63D0B"/>
    <w:rsid w:val="00803B7F"/>
  </w:style>
  <w:style w:type="paragraph" w:customStyle="1" w:styleId="93ED676AA72443118AF9FA767FE4925F">
    <w:name w:val="93ED676AA72443118AF9FA767FE4925F"/>
    <w:rsid w:val="00803B7F"/>
  </w:style>
  <w:style w:type="paragraph" w:customStyle="1" w:styleId="790B3733038B4C05858ED3876613C298">
    <w:name w:val="790B3733038B4C05858ED3876613C298"/>
    <w:rsid w:val="00803B7F"/>
  </w:style>
  <w:style w:type="paragraph" w:customStyle="1" w:styleId="E0B255D11D6F40558DF8A0A62883BE40">
    <w:name w:val="E0B255D11D6F40558DF8A0A62883BE40"/>
    <w:rsid w:val="00803B7F"/>
  </w:style>
  <w:style w:type="paragraph" w:customStyle="1" w:styleId="3FF20551C88C481AAE60951F796C9969">
    <w:name w:val="3FF20551C88C481AAE60951F796C9969"/>
    <w:rsid w:val="00803B7F"/>
  </w:style>
  <w:style w:type="paragraph" w:customStyle="1" w:styleId="E67A257D7DC14605A5A69386EA664909">
    <w:name w:val="E67A257D7DC14605A5A69386EA664909"/>
    <w:rsid w:val="00803B7F"/>
  </w:style>
  <w:style w:type="paragraph" w:customStyle="1" w:styleId="8F4BF1BA757A4BF2B490F62055DA4A00">
    <w:name w:val="8F4BF1BA757A4BF2B490F62055DA4A00"/>
    <w:rsid w:val="00803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7E7681-0668-4680-9CDC-35410744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5849</Words>
  <Characters>32171</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ACUERDO DE GOBERNABILIDAD REGIÓN UCAYALI 2015-2018: REPORTE DE SEGUIMIENTO CONCERTADO A LA EVOLUCION DE LOS INDICADORES DE SALUD: ANEMIA, DESNUTRICIÓN CRÓNICA INFANTIL,  SALUD MATERNO NEONATAL Y  EMBARAZO ADOLESCENTE.</vt:lpstr>
    </vt:vector>
  </TitlesOfParts>
  <Company>UCAYALI. NOVIEMBRE 2017.</Company>
  <LinksUpToDate>false</LinksUpToDate>
  <CharactersWithSpaces>37945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DE GOBERNABILIDAD REGIÓN UCAYALI 2015-2018: REPORTE DE SEGUIMIENTO CONCERTADO A LA EVOLUCION DE LOS INDICADORES DE SALUD: ANEMIA, DESNUTRICIÓN CRÓNICA INFANTIL,  SALUD MATERNO NEONATAL Y  EMBARAZO ADOLESCENTE.</dc:title>
  <dc:creator>MIDIS</dc:creator>
  <cp:lastModifiedBy>UCAYALI</cp:lastModifiedBy>
  <cp:revision>2</cp:revision>
  <cp:lastPrinted>2017-11-15T21:20:00Z</cp:lastPrinted>
  <dcterms:created xsi:type="dcterms:W3CDTF">2017-11-15T21:27:00Z</dcterms:created>
  <dcterms:modified xsi:type="dcterms:W3CDTF">2017-11-15T21:27:00Z</dcterms:modified>
</cp:coreProperties>
</file>